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035F" w14:textId="77777777" w:rsidR="00167049" w:rsidRDefault="00167049">
      <w:pPr>
        <w:framePr w:w="12179" w:h="3143" w:hRule="exact" w:hSpace="187" w:wrap="auto" w:vAnchor="text" w:hAnchor="page" w:x="6" w:y="-1263"/>
        <w:jc w:val="center"/>
        <w:rPr>
          <w:rFonts w:ascii="Verdana" w:hAnsi="Verdana"/>
          <w:lang w:bidi="ar-JO"/>
        </w:rPr>
      </w:pPr>
    </w:p>
    <w:p w14:paraId="33E6B502" w14:textId="77777777" w:rsidR="00167049" w:rsidRPr="00C32331" w:rsidRDefault="00167049" w:rsidP="001F3C5A">
      <w:pPr>
        <w:framePr w:w="49" w:h="13002" w:hSpace="180" w:wrap="auto" w:vAnchor="text" w:hAnchor="page" w:x="3601" w:y="1437"/>
        <w:pBdr>
          <w:left w:val="single" w:sz="6" w:space="1" w:color="auto"/>
        </w:pBdr>
        <w:rPr>
          <w:rFonts w:ascii="Verdana" w:hAnsi="Verdana"/>
          <w:lang w:eastAsia="en-GB"/>
        </w:rPr>
      </w:pPr>
    </w:p>
    <w:p w14:paraId="34BACBD8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C32331">
        <w:rPr>
          <w:rFonts w:ascii="Verdana" w:hAnsi="Verdana"/>
          <w:b/>
          <w:i w:val="0"/>
          <w:sz w:val="16"/>
        </w:rPr>
        <w:t xml:space="preserve">Arab Advisors Group </w:t>
      </w:r>
    </w:p>
    <w:p w14:paraId="7D2AE732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71F45F2C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46F41E7C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C32331">
        <w:rPr>
          <w:rFonts w:ascii="Verdana" w:hAnsi="Verdana"/>
          <w:b/>
          <w:i w:val="0"/>
          <w:sz w:val="16"/>
        </w:rPr>
        <w:t>Amman</w:t>
      </w:r>
    </w:p>
    <w:p w14:paraId="1E424C7F" w14:textId="77777777" w:rsidR="00167049" w:rsidRPr="00C32331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Tel 962.6.</w:t>
      </w:r>
      <w:r w:rsidR="00997670" w:rsidRPr="00C32331">
        <w:rPr>
          <w:rFonts w:ascii="Verdana" w:hAnsi="Verdana"/>
          <w:sz w:val="16"/>
        </w:rPr>
        <w:t>5681608</w:t>
      </w:r>
    </w:p>
    <w:p w14:paraId="707D689E" w14:textId="77777777" w:rsidR="00167049" w:rsidRPr="00C32331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 xml:space="preserve"> Fax 962.6.</w:t>
      </w:r>
      <w:r w:rsidR="00997670" w:rsidRPr="00C32331">
        <w:t xml:space="preserve"> </w:t>
      </w:r>
      <w:r w:rsidR="00997670" w:rsidRPr="00C32331">
        <w:rPr>
          <w:rFonts w:ascii="Verdana" w:hAnsi="Verdana"/>
          <w:sz w:val="16"/>
        </w:rPr>
        <w:t>5681530</w:t>
      </w:r>
    </w:p>
    <w:p w14:paraId="1623765A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Style w:val="body1"/>
        </w:rPr>
      </w:pPr>
      <w:r w:rsidRPr="00C32331">
        <w:rPr>
          <w:rFonts w:ascii="Verdana" w:hAnsi="Verdana"/>
          <w:sz w:val="16"/>
        </w:rPr>
        <w:t>PO Box 2374, Amman 11821</w:t>
      </w:r>
    </w:p>
    <w:p w14:paraId="69802566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Jordan</w:t>
      </w:r>
    </w:p>
    <w:p w14:paraId="74279790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</w:p>
    <w:p w14:paraId="2DEE6387" w14:textId="77777777" w:rsidR="00167049" w:rsidRPr="00C32331" w:rsidRDefault="00167049">
      <w:pPr>
        <w:pStyle w:val="Caption"/>
        <w:framePr w:w="3039" w:h="6665" w:hRule="exact" w:wrap="auto" w:x="255" w:y="7917"/>
        <w:rPr>
          <w:color w:val="auto"/>
          <w:sz w:val="16"/>
        </w:rPr>
      </w:pPr>
      <w:r w:rsidRPr="00C32331">
        <w:rPr>
          <w:color w:val="auto"/>
          <w:sz w:val="16"/>
        </w:rPr>
        <w:t>For more information</w:t>
      </w:r>
    </w:p>
    <w:p w14:paraId="2D6D0165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www.arabadvisors.com</w:t>
      </w:r>
    </w:p>
    <w:p w14:paraId="49DB40E1" w14:textId="77777777" w:rsidR="00167049" w:rsidRPr="00C32331" w:rsidRDefault="0000000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  <w:hyperlink r:id="rId7" w:history="1">
        <w:r w:rsidR="00997670" w:rsidRPr="00C32331">
          <w:rPr>
            <w:rStyle w:val="Hyperlink"/>
            <w:rFonts w:ascii="Verdana" w:hAnsi="Verdana"/>
            <w:sz w:val="16"/>
            <w:lang w:eastAsia="en-GB"/>
          </w:rPr>
          <w:t>arabadvisors@arabadvisors.com</w:t>
        </w:r>
      </w:hyperlink>
      <w:r w:rsidR="00997670" w:rsidRPr="00C32331">
        <w:rPr>
          <w:rFonts w:ascii="Verdana" w:hAnsi="Verdana"/>
          <w:sz w:val="16"/>
          <w:lang w:eastAsia="en-GB"/>
        </w:rPr>
        <w:t xml:space="preserve"> </w:t>
      </w:r>
    </w:p>
    <w:p w14:paraId="7B54D29F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0212AA2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136D288D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DB95654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2A31CA10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32182EE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47A8CA5D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31682CD3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48C68BB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199A8BC1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8F018F8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DFAC23B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67FA06A1" w14:textId="77777777" w:rsidR="00167049" w:rsidRPr="00C32331" w:rsidRDefault="00167049">
      <w:pPr>
        <w:pStyle w:val="BodyText2"/>
        <w:framePr w:wrap="auto"/>
        <w:ind w:left="142"/>
        <w:jc w:val="both"/>
        <w:rPr>
          <w:color w:val="auto"/>
          <w:lang w:eastAsia="en-GB"/>
        </w:rPr>
      </w:pPr>
    </w:p>
    <w:p w14:paraId="7DDD4D57" w14:textId="06A88384" w:rsidR="00167049" w:rsidRPr="00C32331" w:rsidRDefault="00B55DDE">
      <w:pPr>
        <w:pStyle w:val="PlainText"/>
        <w:rPr>
          <w:rFonts w:ascii="Verdana" w:eastAsia="MS Mincho" w:hAnsi="Verdana"/>
          <w:b/>
          <w:sz w:val="24"/>
          <w:szCs w:val="24"/>
          <w:lang w:val="en-US"/>
        </w:rPr>
      </w:pPr>
      <w:r w:rsidRPr="00C32331"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FFA46C6" wp14:editId="6F7B4B93">
            <wp:simplePos x="0" y="0"/>
            <wp:positionH relativeFrom="column">
              <wp:posOffset>-1832610</wp:posOffset>
            </wp:positionH>
            <wp:positionV relativeFrom="paragraph">
              <wp:posOffset>0</wp:posOffset>
            </wp:positionV>
            <wp:extent cx="6897370" cy="1736090"/>
            <wp:effectExtent l="0" t="0" r="0" b="0"/>
            <wp:wrapSquare wrapText="bothSides"/>
            <wp:docPr id="7" name="Picture 7" descr="C:\Users\M.Shawwa\Documents\Head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Shawwa\Documents\Header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049" w:rsidRPr="00C32331">
        <w:rPr>
          <w:rFonts w:ascii="Verdana" w:eastAsia="MS Mincho" w:hAnsi="Verdana"/>
          <w:b/>
          <w:sz w:val="24"/>
          <w:szCs w:val="24"/>
        </w:rPr>
        <w:t>FOR IMMEDIATE RELEASE</w:t>
      </w:r>
    </w:p>
    <w:p w14:paraId="2DECF04D" w14:textId="77777777" w:rsidR="00400D75" w:rsidRPr="00C32331" w:rsidRDefault="00400D75">
      <w:pPr>
        <w:pStyle w:val="PlainText"/>
        <w:rPr>
          <w:rFonts w:ascii="Verdana" w:eastAsia="MS Mincho" w:hAnsi="Verdana"/>
          <w:bCs/>
          <w:sz w:val="24"/>
          <w:szCs w:val="24"/>
          <w:lang w:val="en-US"/>
        </w:rPr>
      </w:pPr>
    </w:p>
    <w:p w14:paraId="75CB90D0" w14:textId="2F1B69EF" w:rsidR="00167049" w:rsidRPr="0012589A" w:rsidRDefault="00400D75" w:rsidP="00BC522D">
      <w:pPr>
        <w:pStyle w:val="Heading8"/>
        <w:bidi/>
        <w:ind w:right="1933"/>
        <w:rPr>
          <w:rFonts w:ascii="Tahoma" w:hAnsi="Tahoma" w:cs="Tahoma"/>
          <w:color w:val="auto"/>
          <w:sz w:val="36"/>
          <w:szCs w:val="36"/>
        </w:rPr>
      </w:pPr>
      <w:r w:rsidRPr="00593A0E">
        <w:rPr>
          <w:rFonts w:ascii="Tahoma" w:hAnsi="Tahoma" w:cs="Tahoma"/>
          <w:rtl/>
        </w:rPr>
        <w:t xml:space="preserve">بيــــان صحفــي </w:t>
      </w:r>
      <w:r w:rsidR="00E04817" w:rsidRPr="00593A0E">
        <w:rPr>
          <w:rFonts w:ascii="Tahoma" w:hAnsi="Tahoma" w:cs="Tahoma" w:hint="cs"/>
          <w:rtl/>
        </w:rPr>
        <w:t xml:space="preserve">– </w:t>
      </w:r>
      <w:r w:rsidR="00AC3491" w:rsidRPr="00AC3491">
        <w:rPr>
          <w:rFonts w:ascii="Tahoma" w:hAnsi="Tahoma" w:cs="Tahoma" w:hint="cs"/>
          <w:rtl/>
        </w:rPr>
        <w:t>13</w:t>
      </w:r>
      <w:r w:rsidR="002A3419" w:rsidRPr="00AC3491">
        <w:rPr>
          <w:rFonts w:ascii="Tahoma" w:hAnsi="Tahoma" w:cs="Tahoma" w:hint="cs"/>
          <w:rtl/>
        </w:rPr>
        <w:t xml:space="preserve"> </w:t>
      </w:r>
      <w:r w:rsidR="00AC3491">
        <w:rPr>
          <w:rFonts w:ascii="Tahoma" w:hAnsi="Tahoma" w:cs="Tahoma" w:hint="cs"/>
          <w:rtl/>
          <w:lang w:bidi="ar-JO"/>
        </w:rPr>
        <w:t>حزيران 2023</w:t>
      </w:r>
    </w:p>
    <w:p w14:paraId="1D7F6969" w14:textId="77777777" w:rsidR="00167049" w:rsidRPr="00C32331" w:rsidRDefault="00167049">
      <w:pPr>
        <w:framePr w:w="3081" w:h="544" w:hRule="exact" w:hSpace="187" w:wrap="auto" w:vAnchor="text" w:hAnchor="page" w:x="255" w:y="139" w:anchorLock="1"/>
        <w:jc w:val="right"/>
        <w:rPr>
          <w:rFonts w:ascii="Verdana" w:hAnsi="Verdana"/>
          <w:sz w:val="18"/>
        </w:rPr>
      </w:pPr>
    </w:p>
    <w:p w14:paraId="3BFB9FB6" w14:textId="77777777" w:rsidR="00167049" w:rsidRPr="00C32331" w:rsidRDefault="00167049">
      <w:pPr>
        <w:pStyle w:val="PlainText"/>
        <w:rPr>
          <w:rFonts w:ascii="Verdana" w:eastAsia="MS Mincho" w:hAnsi="Verdana"/>
          <w:lang w:val="en-US"/>
        </w:rPr>
      </w:pPr>
    </w:p>
    <w:p w14:paraId="3F2AD64B" w14:textId="7E9A32A6" w:rsidR="00167049" w:rsidRPr="00F60DEC" w:rsidRDefault="00167049" w:rsidP="00780D6E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F60DEC">
        <w:rPr>
          <w:rFonts w:ascii="Verdana" w:hAnsi="Verdana"/>
          <w:b/>
          <w:bCs/>
          <w:sz w:val="18"/>
        </w:rPr>
        <w:t xml:space="preserve">Media Contact: </w:t>
      </w:r>
      <w:r w:rsidR="00F60DEC" w:rsidRPr="00F60DEC">
        <w:rPr>
          <w:rFonts w:ascii="Verdana" w:hAnsi="Verdana"/>
          <w:b/>
          <w:bCs/>
          <w:sz w:val="18"/>
        </w:rPr>
        <w:t>Rula Jabr</w:t>
      </w:r>
    </w:p>
    <w:p w14:paraId="696BD888" w14:textId="77777777" w:rsidR="00167049" w:rsidRPr="00F60DEC" w:rsidRDefault="00167049" w:rsidP="00997670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F60DEC">
        <w:rPr>
          <w:rFonts w:ascii="Verdana" w:hAnsi="Verdana"/>
          <w:b/>
          <w:bCs/>
          <w:sz w:val="18"/>
        </w:rPr>
        <w:t>+</w:t>
      </w:r>
      <w:r w:rsidR="00997670" w:rsidRPr="00F60DEC">
        <w:rPr>
          <w:rFonts w:ascii="Verdana" w:hAnsi="Verdana"/>
          <w:b/>
          <w:bCs/>
          <w:sz w:val="18"/>
        </w:rPr>
        <w:t>962.6.5681608</w:t>
      </w:r>
    </w:p>
    <w:p w14:paraId="695EB8B6" w14:textId="1CFC3E1C" w:rsidR="00167049" w:rsidRPr="00C32331" w:rsidRDefault="00000000" w:rsidP="00780D6E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sz w:val="18"/>
        </w:rPr>
      </w:pPr>
      <w:hyperlink r:id="rId9" w:history="1">
        <w:r w:rsidR="00F60DEC" w:rsidRPr="00F60DEC">
          <w:rPr>
            <w:rStyle w:val="Hyperlink"/>
            <w:rFonts w:ascii="Verdana" w:hAnsi="Verdana"/>
            <w:sz w:val="18"/>
          </w:rPr>
          <w:t>rula.jabr@arabadvisors.com</w:t>
        </w:r>
      </w:hyperlink>
      <w:r w:rsidR="00997670" w:rsidRPr="00C32331">
        <w:rPr>
          <w:rFonts w:ascii="Verdana" w:hAnsi="Verdana"/>
          <w:sz w:val="18"/>
        </w:rPr>
        <w:t xml:space="preserve"> </w:t>
      </w:r>
    </w:p>
    <w:p w14:paraId="0869BA39" w14:textId="050F7D4A" w:rsidR="00504E7A" w:rsidRDefault="00504E7A" w:rsidP="002A3419">
      <w:pPr>
        <w:pStyle w:val="NormalWeb"/>
        <w:bidi/>
        <w:spacing w:before="0" w:beforeAutospacing="0" w:after="0" w:afterAutospacing="0"/>
        <w:rPr>
          <w:rFonts w:ascii="Tahoma" w:eastAsia="Tahoma" w:hAnsi="Tahoma" w:cs="Tahoma"/>
          <w:b/>
          <w:bCs/>
          <w:color w:val="222222"/>
          <w:lang w:bidi="ar-EG"/>
        </w:rPr>
      </w:pPr>
      <w:r w:rsidRPr="00504E7A">
        <w:rPr>
          <w:rFonts w:ascii="Tahoma" w:eastAsia="Tahoma" w:hAnsi="Tahoma" w:cs="Tahoma"/>
          <w:b/>
          <w:bCs/>
          <w:color w:val="222222"/>
          <w:rtl/>
          <w:lang w:bidi="ar-EG"/>
        </w:rPr>
        <w:t xml:space="preserve">الأسواق </w:t>
      </w:r>
      <w:r>
        <w:rPr>
          <w:rFonts w:ascii="Tahoma" w:eastAsia="Tahoma" w:hAnsi="Tahoma" w:cs="Tahoma" w:hint="cs"/>
          <w:b/>
          <w:bCs/>
          <w:color w:val="222222"/>
          <w:rtl/>
          <w:lang w:bidi="ar-EG"/>
        </w:rPr>
        <w:t>العمودية</w:t>
      </w:r>
      <w:r w:rsidRPr="00504E7A">
        <w:rPr>
          <w:rFonts w:ascii="Tahoma" w:eastAsia="Tahoma" w:hAnsi="Tahoma" w:cs="Tahoma"/>
          <w:b/>
          <w:bCs/>
          <w:color w:val="222222"/>
          <w:rtl/>
          <w:lang w:bidi="ar-EG"/>
        </w:rPr>
        <w:t xml:space="preserve"> في عصر </w:t>
      </w:r>
      <w:r>
        <w:rPr>
          <w:rFonts w:ascii="Tahoma" w:eastAsia="Tahoma" w:hAnsi="Tahoma" w:cs="Tahoma" w:hint="cs"/>
          <w:b/>
          <w:bCs/>
          <w:color w:val="222222"/>
          <w:rtl/>
          <w:lang w:bidi="ar-EG"/>
        </w:rPr>
        <w:t>الجيل الخامس</w:t>
      </w:r>
      <w:r w:rsidR="00ED11E5">
        <w:rPr>
          <w:rFonts w:ascii="Tahoma" w:eastAsia="Tahoma" w:hAnsi="Tahoma" w:cs="Tahoma" w:hint="cs"/>
          <w:b/>
          <w:bCs/>
          <w:color w:val="222222"/>
          <w:rtl/>
          <w:lang w:bidi="ar-EG"/>
        </w:rPr>
        <w:t>:</w:t>
      </w:r>
      <w:r w:rsidRPr="00504E7A">
        <w:rPr>
          <w:rFonts w:ascii="Tahoma" w:eastAsia="Tahoma" w:hAnsi="Tahoma" w:cs="Tahoma"/>
          <w:b/>
          <w:bCs/>
          <w:color w:val="222222"/>
          <w:rtl/>
          <w:lang w:bidi="ar-EG"/>
        </w:rPr>
        <w:t xml:space="preserve"> تقييم عالمي وإقليمي لصدى </w:t>
      </w:r>
      <w:r w:rsidR="00ED11E5">
        <w:rPr>
          <w:rFonts w:ascii="Tahoma" w:eastAsia="Tahoma" w:hAnsi="Tahoma" w:cs="Tahoma" w:hint="cs"/>
          <w:b/>
          <w:bCs/>
          <w:color w:val="222222"/>
          <w:rtl/>
          <w:lang w:bidi="ar-EG"/>
        </w:rPr>
        <w:t>تقنية الجيل الخامس</w:t>
      </w:r>
      <w:r w:rsidRPr="00504E7A">
        <w:rPr>
          <w:rFonts w:ascii="Tahoma" w:eastAsia="Tahoma" w:hAnsi="Tahoma" w:cs="Tahoma"/>
          <w:b/>
          <w:bCs/>
          <w:color w:val="222222"/>
          <w:rtl/>
          <w:lang w:bidi="ar-EG"/>
        </w:rPr>
        <w:t xml:space="preserve"> عبر العديد من القطاعات</w:t>
      </w:r>
    </w:p>
    <w:p w14:paraId="243338E6" w14:textId="3FEBFD58" w:rsidR="002A3419" w:rsidRPr="00125569" w:rsidRDefault="00C0313C" w:rsidP="00504E7A">
      <w:pPr>
        <w:pStyle w:val="NormalWeb"/>
        <w:bidi/>
        <w:spacing w:before="0" w:beforeAutospacing="0" w:after="0" w:afterAutospacing="0"/>
        <w:rPr>
          <w:rFonts w:ascii="Tahoma" w:hAnsi="Tahoma" w:cs="Tahoma"/>
          <w:sz w:val="22"/>
          <w:szCs w:val="22"/>
          <w:lang w:bidi="ar"/>
        </w:rPr>
      </w:pPr>
      <w:r w:rsidRPr="00125569">
        <w:rPr>
          <w:rFonts w:ascii="Tahoma" w:hAnsi="Tahoma" w:cs="Tahoma"/>
          <w:sz w:val="22"/>
          <w:szCs w:val="22"/>
          <w:rtl/>
          <w:lang w:bidi="ar"/>
        </w:rPr>
        <w:t xml:space="preserve">أصدرت مجموعة المرشدين العرب سلسلة جديدة من </w:t>
      </w:r>
      <w:r w:rsidR="001A2460">
        <w:rPr>
          <w:rFonts w:ascii="Tahoma" w:hAnsi="Tahoma" w:cs="Tahoma" w:hint="cs"/>
          <w:sz w:val="22"/>
          <w:szCs w:val="22"/>
          <w:rtl/>
          <w:lang w:bidi="ar-EG"/>
        </w:rPr>
        <w:t>التقارير</w:t>
      </w:r>
      <w:r w:rsidR="001A2460" w:rsidRPr="00125569">
        <w:rPr>
          <w:rFonts w:ascii="Tahoma" w:hAnsi="Tahoma" w:cs="Tahoma"/>
          <w:sz w:val="22"/>
          <w:szCs w:val="22"/>
          <w:rtl/>
          <w:lang w:bidi="ar"/>
        </w:rPr>
        <w:t xml:space="preserve"> </w:t>
      </w:r>
      <w:r w:rsidRPr="00125569">
        <w:rPr>
          <w:rFonts w:ascii="Tahoma" w:hAnsi="Tahoma" w:cs="Tahoma"/>
          <w:sz w:val="22"/>
          <w:szCs w:val="22"/>
          <w:rtl/>
          <w:lang w:bidi="ar"/>
        </w:rPr>
        <w:t xml:space="preserve">حول تأثير </w:t>
      </w:r>
      <w:r w:rsidR="00E956E1">
        <w:rPr>
          <w:rFonts w:ascii="Tahoma" w:hAnsi="Tahoma" w:cs="Tahoma" w:hint="cs"/>
          <w:sz w:val="22"/>
          <w:szCs w:val="22"/>
          <w:rtl/>
          <w:lang w:bidi="ar"/>
        </w:rPr>
        <w:t xml:space="preserve">شبكات الجيل الخامس </w:t>
      </w:r>
      <w:r w:rsidRPr="00125569">
        <w:rPr>
          <w:rFonts w:ascii="Tahoma" w:hAnsi="Tahoma" w:cs="Tahoma"/>
          <w:sz w:val="22"/>
          <w:szCs w:val="22"/>
          <w:rtl/>
          <w:lang w:bidi="ar"/>
        </w:rPr>
        <w:t xml:space="preserve">على الأسواق </w:t>
      </w:r>
      <w:r w:rsidR="006250C7" w:rsidRPr="003427B8">
        <w:rPr>
          <w:rFonts w:ascii="Tahoma" w:eastAsia="Tahoma" w:hAnsi="Tahoma" w:cs="Tahoma"/>
          <w:sz w:val="22"/>
          <w:szCs w:val="22"/>
          <w:rtl/>
        </w:rPr>
        <w:t>العمودية</w:t>
      </w:r>
      <w:r w:rsidR="00E956E1">
        <w:rPr>
          <w:rFonts w:ascii="Tahoma" w:eastAsia="Tahoma" w:hAnsi="Tahoma" w:cs="Tahoma" w:hint="cs"/>
          <w:sz w:val="22"/>
          <w:szCs w:val="22"/>
          <w:rtl/>
        </w:rPr>
        <w:t>، وشملت</w:t>
      </w:r>
      <w:r w:rsidRPr="00125569">
        <w:rPr>
          <w:rFonts w:ascii="Tahoma" w:hAnsi="Tahoma" w:cs="Tahoma"/>
          <w:sz w:val="22"/>
          <w:szCs w:val="22"/>
          <w:rtl/>
          <w:lang w:bidi="ar"/>
        </w:rPr>
        <w:t xml:space="preserve">: المدفوعات الرقمية والتعليم والألعاب </w:t>
      </w:r>
      <w:r w:rsidR="00FF1D3B">
        <w:rPr>
          <w:rFonts w:ascii="Tahoma" w:hAnsi="Tahoma" w:cs="Tahoma" w:hint="cs"/>
          <w:sz w:val="22"/>
          <w:szCs w:val="22"/>
          <w:rtl/>
          <w:lang w:bidi="ar"/>
        </w:rPr>
        <w:t xml:space="preserve">الالكترونية </w:t>
      </w:r>
      <w:r w:rsidRPr="00125569">
        <w:rPr>
          <w:rFonts w:ascii="Tahoma" w:hAnsi="Tahoma" w:cs="Tahoma"/>
          <w:sz w:val="22"/>
          <w:szCs w:val="22"/>
          <w:rtl/>
          <w:lang w:bidi="ar"/>
        </w:rPr>
        <w:t xml:space="preserve">والبث. </w:t>
      </w:r>
      <w:r w:rsidR="00125569">
        <w:rPr>
          <w:rFonts w:ascii="Tahoma" w:hAnsi="Tahoma" w:cs="Tahoma" w:hint="cs"/>
          <w:sz w:val="22"/>
          <w:szCs w:val="22"/>
          <w:rtl/>
          <w:lang w:bidi="ar"/>
        </w:rPr>
        <w:t>ت</w:t>
      </w:r>
      <w:r w:rsidRPr="00125569">
        <w:rPr>
          <w:rFonts w:ascii="Tahoma" w:hAnsi="Tahoma" w:cs="Tahoma"/>
          <w:sz w:val="22"/>
          <w:szCs w:val="22"/>
          <w:rtl/>
          <w:lang w:bidi="ar"/>
        </w:rPr>
        <w:t xml:space="preserve">ركز التقارير على مجموعة مختارة من مزودي خدمات الاتصالات في منطقة الشرق الأوسط وشمال إفريقيا ، ومقدمي الخدمات العالميين، ومقدمي الخدمات من مشغلي الاتصالات في منطقة الشرق الأوسط وشمال إفريقيا. </w:t>
      </w:r>
    </w:p>
    <w:p w14:paraId="4C5A73B5" w14:textId="77777777" w:rsidR="00C0313C" w:rsidRDefault="00C0313C" w:rsidP="00C0313C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  <w:rtl/>
          <w:lang w:bidi="ar"/>
        </w:rPr>
      </w:pPr>
    </w:p>
    <w:p w14:paraId="01056EA1" w14:textId="35A05205" w:rsidR="00544EAD" w:rsidRDefault="001A26B5" w:rsidP="00544EAD">
      <w:pPr>
        <w:bidi/>
        <w:rPr>
          <w:rFonts w:ascii="Tahoma" w:eastAsia="Tahoma" w:hAnsi="Tahoma" w:cs="Tahoma"/>
          <w:sz w:val="22"/>
          <w:szCs w:val="22"/>
        </w:rPr>
      </w:pPr>
      <w:r w:rsidRPr="001A26B5">
        <w:rPr>
          <w:rFonts w:ascii="Tahoma" w:eastAsia="Tahoma" w:hAnsi="Tahoma" w:cs="Tahoma"/>
          <w:sz w:val="22"/>
          <w:szCs w:val="22"/>
          <w:rtl/>
        </w:rPr>
        <w:t xml:space="preserve">في عصر اتصالات </w:t>
      </w:r>
      <w:r>
        <w:rPr>
          <w:rFonts w:ascii="Tahoma" w:eastAsia="Tahoma" w:hAnsi="Tahoma" w:cs="Tahoma" w:hint="cs"/>
          <w:sz w:val="22"/>
          <w:szCs w:val="22"/>
          <w:rtl/>
          <w:lang w:bidi="ar-EG"/>
        </w:rPr>
        <w:t>الجيل الخامس</w:t>
      </w:r>
      <w:r w:rsidRPr="001A26B5">
        <w:rPr>
          <w:rFonts w:ascii="Tahoma" w:eastAsia="Tahoma" w:hAnsi="Tahoma" w:cs="Tahoma"/>
          <w:sz w:val="22"/>
          <w:szCs w:val="22"/>
          <w:rtl/>
        </w:rPr>
        <w:t xml:space="preserve">، تشهد الأسواق </w:t>
      </w:r>
      <w:r w:rsidR="00F52ADF">
        <w:rPr>
          <w:rFonts w:ascii="Tahoma" w:eastAsia="Tahoma" w:hAnsi="Tahoma" w:cs="Tahoma" w:hint="cs"/>
          <w:sz w:val="22"/>
          <w:szCs w:val="22"/>
          <w:rtl/>
        </w:rPr>
        <w:t>العمودية</w:t>
      </w:r>
      <w:r w:rsidRPr="001A26B5">
        <w:rPr>
          <w:rFonts w:ascii="Tahoma" w:eastAsia="Tahoma" w:hAnsi="Tahoma" w:cs="Tahoma"/>
          <w:sz w:val="22"/>
          <w:szCs w:val="22"/>
          <w:rtl/>
        </w:rPr>
        <w:t xml:space="preserve"> ارتفاعا في شعبيتها. </w:t>
      </w:r>
      <w:r>
        <w:rPr>
          <w:rFonts w:ascii="Tahoma" w:eastAsia="Tahoma" w:hAnsi="Tahoma" w:cs="Tahoma" w:hint="cs"/>
          <w:sz w:val="22"/>
          <w:szCs w:val="22"/>
          <w:rtl/>
        </w:rPr>
        <w:t>حيث</w:t>
      </w:r>
      <w:r w:rsidR="00F52ADF">
        <w:rPr>
          <w:rFonts w:ascii="Tahoma" w:eastAsia="Tahoma" w:hAnsi="Tahoma" w:cs="Tahoma"/>
          <w:sz w:val="22"/>
          <w:szCs w:val="22"/>
        </w:rPr>
        <w:t xml:space="preserve"> </w:t>
      </w:r>
      <w:r w:rsidRPr="001A26B5">
        <w:rPr>
          <w:rFonts w:ascii="Tahoma" w:eastAsia="Tahoma" w:hAnsi="Tahoma" w:cs="Tahoma"/>
          <w:sz w:val="22"/>
          <w:szCs w:val="22"/>
          <w:rtl/>
        </w:rPr>
        <w:t xml:space="preserve">تحفز </w:t>
      </w:r>
      <w:r w:rsidR="00F52ADF">
        <w:rPr>
          <w:rFonts w:ascii="Tahoma" w:eastAsia="Tahoma" w:hAnsi="Tahoma" w:cs="Tahoma" w:hint="cs"/>
          <w:sz w:val="22"/>
          <w:szCs w:val="22"/>
          <w:rtl/>
          <w:lang w:bidi="ar-EG"/>
        </w:rPr>
        <w:t>شبكات الجيل الخامس</w:t>
      </w:r>
      <w:r w:rsidRPr="001A26B5">
        <w:rPr>
          <w:rFonts w:ascii="Tahoma" w:eastAsia="Tahoma" w:hAnsi="Tahoma" w:cs="Tahoma"/>
          <w:sz w:val="22"/>
          <w:szCs w:val="22"/>
          <w:rtl/>
        </w:rPr>
        <w:t xml:space="preserve"> إعادة تشكيل</w:t>
      </w:r>
      <w:r w:rsidR="00F52ADF">
        <w:rPr>
          <w:rFonts w:ascii="Tahoma" w:eastAsia="Tahoma" w:hAnsi="Tahoma" w:cs="Tahoma" w:hint="cs"/>
          <w:sz w:val="22"/>
          <w:szCs w:val="22"/>
          <w:rtl/>
        </w:rPr>
        <w:t xml:space="preserve"> هذه</w:t>
      </w:r>
      <w:r w:rsidRPr="001A26B5">
        <w:rPr>
          <w:rFonts w:ascii="Tahoma" w:eastAsia="Tahoma" w:hAnsi="Tahoma" w:cs="Tahoma"/>
          <w:sz w:val="22"/>
          <w:szCs w:val="22"/>
          <w:rtl/>
        </w:rPr>
        <w:t xml:space="preserve"> الأسواق، والتي كان بعضها مقيدا في السابق </w:t>
      </w:r>
      <w:r w:rsidR="00F52ADF">
        <w:rPr>
          <w:rFonts w:ascii="Tahoma" w:eastAsia="Tahoma" w:hAnsi="Tahoma" w:cs="Tahoma" w:hint="cs"/>
          <w:sz w:val="22"/>
          <w:szCs w:val="22"/>
          <w:rtl/>
        </w:rPr>
        <w:t>بشبكات الجيل الثالث والرابع</w:t>
      </w:r>
      <w:r w:rsidR="003427B8" w:rsidRPr="003427B8">
        <w:rPr>
          <w:rFonts w:ascii="Tahoma" w:eastAsia="Tahoma" w:hAnsi="Tahoma" w:cs="Tahoma"/>
          <w:sz w:val="22"/>
          <w:szCs w:val="22"/>
          <w:rtl/>
        </w:rPr>
        <w:t xml:space="preserve">. </w:t>
      </w:r>
      <w:r w:rsidR="00F52ADF">
        <w:rPr>
          <w:rFonts w:ascii="Tahoma" w:eastAsia="Tahoma" w:hAnsi="Tahoma" w:cs="Tahoma" w:hint="cs"/>
          <w:sz w:val="22"/>
          <w:szCs w:val="22"/>
          <w:rtl/>
        </w:rPr>
        <w:t xml:space="preserve">إن تأثير شبكات الجيل الخامس الناشئة </w:t>
      </w:r>
      <w:r w:rsidR="00F52ADF" w:rsidRPr="00F52ADF">
        <w:rPr>
          <w:rFonts w:ascii="Tahoma" w:eastAsia="Tahoma" w:hAnsi="Tahoma" w:cs="Tahoma"/>
          <w:sz w:val="22"/>
          <w:szCs w:val="22"/>
          <w:rtl/>
        </w:rPr>
        <w:t>وفوائدها الموعودة</w:t>
      </w:r>
      <w:r w:rsidR="00F52ADF">
        <w:rPr>
          <w:rFonts w:ascii="Tahoma" w:eastAsia="Tahoma" w:hAnsi="Tahoma" w:cs="Tahoma" w:hint="cs"/>
          <w:sz w:val="22"/>
          <w:szCs w:val="22"/>
          <w:rtl/>
        </w:rPr>
        <w:t xml:space="preserve"> يمتد</w:t>
      </w:r>
      <w:r w:rsidR="00F52ADF" w:rsidRPr="00F52ADF">
        <w:rPr>
          <w:rFonts w:ascii="Tahoma" w:eastAsia="Tahoma" w:hAnsi="Tahoma" w:cs="Tahoma"/>
          <w:sz w:val="22"/>
          <w:szCs w:val="22"/>
          <w:rtl/>
        </w:rPr>
        <w:t xml:space="preserve"> على مختلف الأسواق </w:t>
      </w:r>
      <w:r w:rsidR="00F52ADF">
        <w:rPr>
          <w:rFonts w:ascii="Tahoma" w:eastAsia="Tahoma" w:hAnsi="Tahoma" w:cs="Tahoma" w:hint="cs"/>
          <w:sz w:val="22"/>
          <w:szCs w:val="22"/>
          <w:rtl/>
        </w:rPr>
        <w:t>العمودية،</w:t>
      </w:r>
      <w:r w:rsidR="00F52ADF" w:rsidRPr="00F52ADF">
        <w:rPr>
          <w:rFonts w:ascii="Tahoma" w:eastAsia="Tahoma" w:hAnsi="Tahoma" w:cs="Tahoma"/>
          <w:sz w:val="22"/>
          <w:szCs w:val="22"/>
          <w:rtl/>
        </w:rPr>
        <w:t xml:space="preserve"> مثل</w:t>
      </w:r>
      <w:r w:rsidR="00F52ADF">
        <w:rPr>
          <w:rFonts w:ascii="Tahoma" w:eastAsia="Tahoma" w:hAnsi="Tahoma" w:cs="Tahoma" w:hint="cs"/>
          <w:sz w:val="22"/>
          <w:szCs w:val="22"/>
          <w:rtl/>
        </w:rPr>
        <w:t>:</w:t>
      </w:r>
      <w:r w:rsidR="00F52ADF" w:rsidRPr="00F52ADF">
        <w:rPr>
          <w:rFonts w:ascii="Tahoma" w:eastAsia="Tahoma" w:hAnsi="Tahoma" w:cs="Tahoma"/>
          <w:sz w:val="22"/>
          <w:szCs w:val="22"/>
          <w:rtl/>
        </w:rPr>
        <w:t xml:space="preserve"> المدفوعات </w:t>
      </w:r>
      <w:r w:rsidR="00F52ADF">
        <w:rPr>
          <w:rFonts w:ascii="Tahoma" w:eastAsia="Tahoma" w:hAnsi="Tahoma" w:cs="Tahoma" w:hint="cs"/>
          <w:sz w:val="22"/>
          <w:szCs w:val="22"/>
          <w:rtl/>
        </w:rPr>
        <w:t>الإلكترونية</w:t>
      </w:r>
      <w:r w:rsidR="00F52ADF" w:rsidRPr="00F52ADF">
        <w:rPr>
          <w:rFonts w:ascii="Tahoma" w:eastAsia="Tahoma" w:hAnsi="Tahoma" w:cs="Tahoma"/>
          <w:sz w:val="22"/>
          <w:szCs w:val="22"/>
          <w:rtl/>
        </w:rPr>
        <w:t xml:space="preserve"> والتعليم والألعاب وقطاعات البث. </w:t>
      </w:r>
      <w:r w:rsidR="001A2460">
        <w:rPr>
          <w:rFonts w:ascii="Tahoma" w:eastAsia="Tahoma" w:hAnsi="Tahoma" w:cs="Tahoma" w:hint="cs"/>
          <w:sz w:val="22"/>
          <w:szCs w:val="22"/>
          <w:rtl/>
        </w:rPr>
        <w:t xml:space="preserve">على سبيل المثال، أثرت شبكات الجيل الخامس على طرق الدفع، وصولا الى </w:t>
      </w:r>
      <w:r w:rsidR="001A2460" w:rsidRPr="003427B8">
        <w:rPr>
          <w:rFonts w:ascii="Tahoma" w:eastAsia="Tahoma" w:hAnsi="Tahoma" w:cs="Tahoma"/>
          <w:sz w:val="22"/>
          <w:szCs w:val="22"/>
          <w:rtl/>
        </w:rPr>
        <w:t>تجارب البيع بالتجزئة الرقمية مثل الدفع بدون لمس</w:t>
      </w:r>
      <w:r w:rsidR="001A2460">
        <w:rPr>
          <w:rFonts w:ascii="Tahoma" w:eastAsia="Tahoma" w:hAnsi="Tahoma" w:cs="Tahoma" w:hint="cs"/>
          <w:sz w:val="22"/>
          <w:szCs w:val="22"/>
          <w:rtl/>
        </w:rPr>
        <w:t xml:space="preserve">، وخلق تجارب غير مسبوقة للمتسوقين. علاوة على ذلك، فإن تقنية الجيل الخامس مع </w:t>
      </w:r>
      <w:r w:rsidR="00B11B70" w:rsidRPr="003427B8">
        <w:rPr>
          <w:rFonts w:ascii="Tahoma" w:eastAsia="Tahoma" w:hAnsi="Tahoma" w:cs="Tahoma"/>
          <w:sz w:val="22"/>
          <w:szCs w:val="22"/>
          <w:rtl/>
        </w:rPr>
        <w:t>الذكاء الاصطناعي (“</w:t>
      </w:r>
      <w:r w:rsidR="00B11B70" w:rsidRPr="003427B8">
        <w:rPr>
          <w:rFonts w:ascii="Tahoma" w:eastAsia="Tahoma" w:hAnsi="Tahoma" w:cs="Tahoma"/>
          <w:sz w:val="22"/>
          <w:szCs w:val="22"/>
        </w:rPr>
        <w:t>AI</w:t>
      </w:r>
      <w:r w:rsidR="00B11B70" w:rsidRPr="003427B8">
        <w:rPr>
          <w:rFonts w:ascii="Tahoma" w:eastAsia="Tahoma" w:hAnsi="Tahoma" w:cs="Tahoma"/>
          <w:sz w:val="22"/>
          <w:szCs w:val="22"/>
          <w:rtl/>
        </w:rPr>
        <w:t>”)، الواقع الافتراضي (“</w:t>
      </w:r>
      <w:r w:rsidR="00B11B70" w:rsidRPr="003427B8">
        <w:rPr>
          <w:rFonts w:ascii="Tahoma" w:eastAsia="Tahoma" w:hAnsi="Tahoma" w:cs="Tahoma"/>
          <w:sz w:val="22"/>
          <w:szCs w:val="22"/>
        </w:rPr>
        <w:t>VR</w:t>
      </w:r>
      <w:r w:rsidR="00B11B70" w:rsidRPr="003427B8">
        <w:rPr>
          <w:rFonts w:ascii="Tahoma" w:eastAsia="Tahoma" w:hAnsi="Tahoma" w:cs="Tahoma"/>
          <w:sz w:val="22"/>
          <w:szCs w:val="22"/>
          <w:rtl/>
        </w:rPr>
        <w:t>”)، والواقع المعزز (“</w:t>
      </w:r>
      <w:r w:rsidR="00B11B70" w:rsidRPr="003427B8">
        <w:rPr>
          <w:rFonts w:ascii="Tahoma" w:eastAsia="Tahoma" w:hAnsi="Tahoma" w:cs="Tahoma"/>
          <w:sz w:val="22"/>
          <w:szCs w:val="22"/>
        </w:rPr>
        <w:t>AR</w:t>
      </w:r>
      <w:r w:rsidR="00B11B70" w:rsidRPr="003427B8">
        <w:rPr>
          <w:rFonts w:ascii="Tahoma" w:eastAsia="Tahoma" w:hAnsi="Tahoma" w:cs="Tahoma"/>
          <w:sz w:val="22"/>
          <w:szCs w:val="22"/>
          <w:rtl/>
        </w:rPr>
        <w:t xml:space="preserve">”) </w:t>
      </w:r>
      <w:r w:rsidR="00FF1D3B" w:rsidRPr="003427B8">
        <w:rPr>
          <w:rFonts w:ascii="Tahoma" w:eastAsia="Tahoma" w:hAnsi="Tahoma" w:cs="Tahoma"/>
          <w:sz w:val="22"/>
          <w:szCs w:val="22"/>
          <w:rtl/>
        </w:rPr>
        <w:t>آخذة في الظهور في مجال</w:t>
      </w:r>
      <w:r w:rsidR="00FF1D3B">
        <w:rPr>
          <w:rFonts w:ascii="Tahoma" w:eastAsia="Tahoma" w:hAnsi="Tahoma" w:cs="Tahoma" w:hint="cs"/>
          <w:sz w:val="22"/>
          <w:szCs w:val="22"/>
          <w:rtl/>
        </w:rPr>
        <w:t>ات</w:t>
      </w:r>
      <w:r w:rsidR="00FF1D3B" w:rsidRPr="003427B8">
        <w:rPr>
          <w:rFonts w:ascii="Tahoma" w:eastAsia="Tahoma" w:hAnsi="Tahoma" w:cs="Tahoma"/>
          <w:sz w:val="22"/>
          <w:szCs w:val="22"/>
          <w:rtl/>
        </w:rPr>
        <w:t xml:space="preserve"> التعليم</w:t>
      </w:r>
      <w:r w:rsidR="00FF1D3B">
        <w:rPr>
          <w:rFonts w:ascii="Tahoma" w:eastAsia="Tahoma" w:hAnsi="Tahoma" w:cs="Tahoma" w:hint="cs"/>
          <w:sz w:val="22"/>
          <w:szCs w:val="22"/>
          <w:rtl/>
        </w:rPr>
        <w:t xml:space="preserve">، الألعاب الإلكترونية، والبث. </w:t>
      </w:r>
      <w:r w:rsidR="00FF1D3B" w:rsidRPr="003427B8">
        <w:rPr>
          <w:rFonts w:ascii="Tahoma" w:eastAsia="Tahoma" w:hAnsi="Tahoma" w:cs="Tahoma"/>
          <w:sz w:val="22"/>
          <w:szCs w:val="22"/>
          <w:rtl/>
        </w:rPr>
        <w:t xml:space="preserve"> </w:t>
      </w:r>
    </w:p>
    <w:p w14:paraId="07211A9B" w14:textId="77777777" w:rsidR="00544EAD" w:rsidRDefault="00544EAD" w:rsidP="00544EAD">
      <w:pPr>
        <w:bidi/>
        <w:rPr>
          <w:rFonts w:ascii="Tahoma" w:eastAsia="Tahoma" w:hAnsi="Tahoma" w:cs="Tahoma"/>
          <w:sz w:val="22"/>
          <w:szCs w:val="22"/>
        </w:rPr>
      </w:pPr>
    </w:p>
    <w:p w14:paraId="28C518BB" w14:textId="3146B258" w:rsidR="00C10D32" w:rsidRDefault="00544EAD" w:rsidP="00C10D32">
      <w:pPr>
        <w:bidi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 w:hint="cs"/>
          <w:sz w:val="22"/>
          <w:szCs w:val="22"/>
          <w:rtl/>
          <w:lang w:bidi="ar-EG"/>
        </w:rPr>
        <w:t>إن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 زمن </w:t>
      </w:r>
      <w:r w:rsidR="00504E7A">
        <w:rPr>
          <w:rFonts w:ascii="Tahoma" w:eastAsia="Tahoma" w:hAnsi="Tahoma" w:cs="Tahoma" w:hint="cs"/>
          <w:sz w:val="22"/>
          <w:szCs w:val="22"/>
          <w:rtl/>
        </w:rPr>
        <w:t>الاستجابة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 المنخفض والسرعات الفائقة</w:t>
      </w:r>
      <w:r>
        <w:rPr>
          <w:rFonts w:ascii="Tahoma" w:eastAsia="Tahoma" w:hAnsi="Tahoma" w:cs="Tahoma" w:hint="cs"/>
          <w:sz w:val="22"/>
          <w:szCs w:val="22"/>
          <w:rtl/>
          <w:lang w:bidi="ar-EG"/>
        </w:rPr>
        <w:t xml:space="preserve"> الموعودة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 </w:t>
      </w:r>
      <w:r>
        <w:rPr>
          <w:rFonts w:ascii="Tahoma" w:eastAsia="Tahoma" w:hAnsi="Tahoma" w:cs="Tahoma" w:hint="cs"/>
          <w:sz w:val="22"/>
          <w:szCs w:val="22"/>
          <w:rtl/>
        </w:rPr>
        <w:t>مع تقنية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 الجيل الخامس </w:t>
      </w:r>
      <w:r>
        <w:rPr>
          <w:rFonts w:ascii="Tahoma" w:eastAsia="Tahoma" w:hAnsi="Tahoma" w:cs="Tahoma" w:hint="cs"/>
          <w:sz w:val="22"/>
          <w:szCs w:val="22"/>
          <w:rtl/>
        </w:rPr>
        <w:t xml:space="preserve">سوف تسهل تطوير حلول غير مسبوقة. تتجلى هذه الخصائص بشكل كبير في 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تجارب </w:t>
      </w:r>
      <w:r>
        <w:rPr>
          <w:rFonts w:ascii="Tahoma" w:eastAsia="Tahoma" w:hAnsi="Tahoma" w:cs="Tahoma" w:hint="cs"/>
          <w:sz w:val="22"/>
          <w:szCs w:val="22"/>
          <w:rtl/>
        </w:rPr>
        <w:t>ال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ألعاب </w:t>
      </w:r>
      <w:r>
        <w:rPr>
          <w:rFonts w:ascii="Tahoma" w:eastAsia="Tahoma" w:hAnsi="Tahoma" w:cs="Tahoma" w:hint="cs"/>
          <w:sz w:val="22"/>
          <w:szCs w:val="22"/>
          <w:rtl/>
        </w:rPr>
        <w:t>الإلكترونية ال</w:t>
      </w:r>
      <w:r w:rsidRPr="003427B8">
        <w:rPr>
          <w:rFonts w:ascii="Tahoma" w:eastAsia="Tahoma" w:hAnsi="Tahoma" w:cs="Tahoma"/>
          <w:sz w:val="22"/>
          <w:szCs w:val="22"/>
          <w:rtl/>
        </w:rPr>
        <w:t>غامرة</w:t>
      </w:r>
      <w:r>
        <w:rPr>
          <w:rFonts w:ascii="Tahoma" w:eastAsia="Tahoma" w:hAnsi="Tahoma" w:cs="Tahoma" w:hint="cs"/>
          <w:sz w:val="22"/>
          <w:szCs w:val="22"/>
          <w:rtl/>
        </w:rPr>
        <w:t xml:space="preserve"> والبث المتزامن أثناء اللعب.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 و</w:t>
      </w:r>
      <w:r>
        <w:rPr>
          <w:rFonts w:ascii="Tahoma" w:eastAsia="Tahoma" w:hAnsi="Tahoma" w:cs="Tahoma" w:hint="cs"/>
          <w:sz w:val="22"/>
          <w:szCs w:val="22"/>
          <w:rtl/>
        </w:rPr>
        <w:t>كما أن تقنية الجيل الخامس ست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سمح بانتقال </w:t>
      </w:r>
      <w:r>
        <w:rPr>
          <w:rFonts w:ascii="Tahoma" w:eastAsia="Tahoma" w:hAnsi="Tahoma" w:cs="Tahoma" w:hint="cs"/>
          <w:sz w:val="22"/>
          <w:szCs w:val="22"/>
          <w:rtl/>
        </w:rPr>
        <w:t>نسبة كبيرة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 </w:t>
      </w:r>
      <w:r>
        <w:rPr>
          <w:rFonts w:ascii="Tahoma" w:eastAsia="Tahoma" w:hAnsi="Tahoma" w:cs="Tahoma" w:hint="cs"/>
          <w:sz w:val="22"/>
          <w:szCs w:val="22"/>
          <w:rtl/>
        </w:rPr>
        <w:t xml:space="preserve"> من 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معالجة الألعاب </w:t>
      </w:r>
      <w:r w:rsidR="00C10D32">
        <w:rPr>
          <w:rFonts w:ascii="Tahoma" w:eastAsia="Tahoma" w:hAnsi="Tahoma" w:cs="Tahoma" w:hint="cs"/>
          <w:sz w:val="22"/>
          <w:szCs w:val="22"/>
          <w:rtl/>
        </w:rPr>
        <w:t xml:space="preserve">الإلكترونية 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إلى السحابة </w:t>
      </w:r>
      <w:r>
        <w:rPr>
          <w:rFonts w:ascii="Tahoma" w:eastAsia="Tahoma" w:hAnsi="Tahoma" w:cs="Tahoma" w:hint="cs"/>
          <w:sz w:val="22"/>
          <w:szCs w:val="22"/>
          <w:rtl/>
        </w:rPr>
        <w:t>الإلكترونية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، </w:t>
      </w:r>
      <w:r>
        <w:rPr>
          <w:rFonts w:ascii="Tahoma" w:eastAsia="Tahoma" w:hAnsi="Tahoma" w:cs="Tahoma" w:hint="cs"/>
          <w:sz w:val="22"/>
          <w:szCs w:val="22"/>
          <w:rtl/>
        </w:rPr>
        <w:t>مما سيمنح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 اللاعبين القدرة على الحركة والمرونة، </w:t>
      </w:r>
      <w:r w:rsidR="00504E7A">
        <w:rPr>
          <w:rFonts w:ascii="Tahoma" w:eastAsia="Tahoma" w:hAnsi="Tahoma" w:cs="Tahoma" w:hint="cs"/>
          <w:sz w:val="22"/>
          <w:szCs w:val="22"/>
          <w:rtl/>
        </w:rPr>
        <w:t>وبالتالي تعزيز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 </w:t>
      </w:r>
      <w:r>
        <w:rPr>
          <w:rFonts w:ascii="Tahoma" w:eastAsia="Tahoma" w:hAnsi="Tahoma" w:cs="Tahoma" w:hint="cs"/>
          <w:sz w:val="22"/>
          <w:szCs w:val="22"/>
          <w:rtl/>
        </w:rPr>
        <w:t>ال</w:t>
      </w:r>
      <w:r w:rsidRPr="003427B8">
        <w:rPr>
          <w:rFonts w:ascii="Tahoma" w:eastAsia="Tahoma" w:hAnsi="Tahoma" w:cs="Tahoma"/>
          <w:sz w:val="22"/>
          <w:szCs w:val="22"/>
          <w:rtl/>
        </w:rPr>
        <w:t>تجربة</w:t>
      </w:r>
      <w:r>
        <w:rPr>
          <w:rFonts w:ascii="Tahoma" w:eastAsia="Tahoma" w:hAnsi="Tahoma" w:cs="Tahoma" w:hint="cs"/>
          <w:sz w:val="22"/>
          <w:szCs w:val="22"/>
          <w:rtl/>
        </w:rPr>
        <w:t xml:space="preserve"> الشاملة</w:t>
      </w:r>
      <w:r w:rsidRPr="003427B8">
        <w:rPr>
          <w:rFonts w:ascii="Tahoma" w:eastAsia="Tahoma" w:hAnsi="Tahoma" w:cs="Tahoma"/>
          <w:sz w:val="22"/>
          <w:szCs w:val="22"/>
          <w:rtl/>
        </w:rPr>
        <w:t xml:space="preserve"> </w:t>
      </w:r>
      <w:r>
        <w:rPr>
          <w:rFonts w:ascii="Tahoma" w:eastAsia="Tahoma" w:hAnsi="Tahoma" w:cs="Tahoma" w:hint="cs"/>
          <w:sz w:val="22"/>
          <w:szCs w:val="22"/>
          <w:rtl/>
        </w:rPr>
        <w:t>ل</w:t>
      </w:r>
      <w:r w:rsidRPr="003427B8">
        <w:rPr>
          <w:rFonts w:ascii="Tahoma" w:eastAsia="Tahoma" w:hAnsi="Tahoma" w:cs="Tahoma"/>
          <w:sz w:val="22"/>
          <w:szCs w:val="22"/>
          <w:rtl/>
        </w:rPr>
        <w:t>لألعاب</w:t>
      </w:r>
      <w:r>
        <w:rPr>
          <w:rFonts w:ascii="Tahoma" w:eastAsia="Tahoma" w:hAnsi="Tahoma" w:cs="Tahoma" w:hint="cs"/>
          <w:sz w:val="22"/>
          <w:szCs w:val="22"/>
          <w:rtl/>
        </w:rPr>
        <w:t xml:space="preserve"> الإلكترونية</w:t>
      </w:r>
      <w:r w:rsidR="00C10D32">
        <w:rPr>
          <w:rFonts w:ascii="Tahoma" w:eastAsia="Tahoma" w:hAnsi="Tahoma" w:cs="Tahoma" w:hint="cs"/>
          <w:sz w:val="22"/>
          <w:szCs w:val="22"/>
          <w:rtl/>
        </w:rPr>
        <w:t>. إضافة إلى ذلك، يخدم</w:t>
      </w:r>
      <w:r w:rsidR="00C10D32" w:rsidRPr="003427B8">
        <w:rPr>
          <w:rFonts w:ascii="Tahoma" w:eastAsia="Tahoma" w:hAnsi="Tahoma" w:cs="Tahoma"/>
          <w:sz w:val="22"/>
          <w:szCs w:val="22"/>
          <w:rtl/>
        </w:rPr>
        <w:t xml:space="preserve"> الجيل الخامس البث في الوقت الفعلي من خلال </w:t>
      </w:r>
      <w:r w:rsidR="00C10D32">
        <w:rPr>
          <w:rFonts w:ascii="Tahoma" w:eastAsia="Tahoma" w:hAnsi="Tahoma" w:cs="Tahoma" w:hint="cs"/>
          <w:sz w:val="22"/>
          <w:szCs w:val="22"/>
          <w:rtl/>
        </w:rPr>
        <w:t>بث</w:t>
      </w:r>
      <w:r w:rsidR="00C10D32" w:rsidRPr="003427B8">
        <w:rPr>
          <w:rFonts w:ascii="Tahoma" w:eastAsia="Tahoma" w:hAnsi="Tahoma" w:cs="Tahoma"/>
          <w:sz w:val="22"/>
          <w:szCs w:val="22"/>
          <w:rtl/>
        </w:rPr>
        <w:t xml:space="preserve"> المحتوى بزمن </w:t>
      </w:r>
      <w:r w:rsidR="00504E7A">
        <w:rPr>
          <w:rFonts w:ascii="Tahoma" w:eastAsia="Tahoma" w:hAnsi="Tahoma" w:cs="Tahoma" w:hint="cs"/>
          <w:sz w:val="22"/>
          <w:szCs w:val="22"/>
          <w:rtl/>
        </w:rPr>
        <w:t>استجابة</w:t>
      </w:r>
      <w:r w:rsidR="00C10D32" w:rsidRPr="003427B8">
        <w:rPr>
          <w:rFonts w:ascii="Tahoma" w:eastAsia="Tahoma" w:hAnsi="Tahoma" w:cs="Tahoma"/>
          <w:sz w:val="22"/>
          <w:szCs w:val="22"/>
          <w:rtl/>
        </w:rPr>
        <w:t xml:space="preserve"> منخفض، مع </w:t>
      </w:r>
      <w:r w:rsidR="00C10D32">
        <w:rPr>
          <w:rFonts w:ascii="Tahoma" w:eastAsia="Tahoma" w:hAnsi="Tahoma" w:cs="Tahoma" w:hint="cs"/>
          <w:sz w:val="22"/>
          <w:szCs w:val="22"/>
          <w:rtl/>
        </w:rPr>
        <w:t>ضمان عدم</w:t>
      </w:r>
      <w:r w:rsidR="00C10D32" w:rsidRPr="003427B8">
        <w:rPr>
          <w:rFonts w:ascii="Tahoma" w:eastAsia="Tahoma" w:hAnsi="Tahoma" w:cs="Tahoma"/>
          <w:sz w:val="22"/>
          <w:szCs w:val="22"/>
          <w:rtl/>
        </w:rPr>
        <w:t xml:space="preserve"> تدهور جودة</w:t>
      </w:r>
      <w:r w:rsidR="00C10D32">
        <w:rPr>
          <w:rFonts w:ascii="Tahoma" w:eastAsia="Tahoma" w:hAnsi="Tahoma" w:cs="Tahoma" w:hint="cs"/>
          <w:sz w:val="22"/>
          <w:szCs w:val="22"/>
          <w:rtl/>
        </w:rPr>
        <w:t xml:space="preserve"> البث</w:t>
      </w:r>
      <w:r w:rsidR="00C10D32" w:rsidRPr="003427B8">
        <w:rPr>
          <w:rFonts w:ascii="Tahoma" w:eastAsia="Tahoma" w:hAnsi="Tahoma" w:cs="Tahoma"/>
          <w:sz w:val="22"/>
          <w:szCs w:val="22"/>
          <w:rtl/>
        </w:rPr>
        <w:t>.</w:t>
      </w:r>
    </w:p>
    <w:p w14:paraId="05B6714C" w14:textId="2C527E00" w:rsidR="00544EAD" w:rsidRPr="00C10D32" w:rsidRDefault="00544EAD" w:rsidP="00544EAD">
      <w:pPr>
        <w:bidi/>
        <w:rPr>
          <w:rFonts w:ascii="Tahoma" w:eastAsia="Tahoma" w:hAnsi="Tahoma" w:cs="Tahoma"/>
          <w:sz w:val="22"/>
          <w:szCs w:val="22"/>
        </w:rPr>
      </w:pPr>
    </w:p>
    <w:p w14:paraId="5F32503A" w14:textId="77777777" w:rsidR="00F4397C" w:rsidRDefault="00F4397C" w:rsidP="002A3419">
      <w:pPr>
        <w:bidi/>
        <w:rPr>
          <w:rFonts w:ascii="Tahoma" w:eastAsia="Tahoma" w:hAnsi="Tahoma" w:cs="Tahoma"/>
          <w:sz w:val="22"/>
          <w:szCs w:val="22"/>
          <w:rtl/>
        </w:rPr>
      </w:pPr>
    </w:p>
    <w:p w14:paraId="3A37957D" w14:textId="77777777" w:rsidR="00F4397C" w:rsidRDefault="00F4397C" w:rsidP="00F4397C">
      <w:pPr>
        <w:bidi/>
        <w:rPr>
          <w:rFonts w:ascii="Tahoma" w:eastAsia="Tahoma" w:hAnsi="Tahoma" w:cs="Tahoma"/>
          <w:sz w:val="22"/>
          <w:szCs w:val="22"/>
          <w:rtl/>
        </w:rPr>
      </w:pPr>
    </w:p>
    <w:p w14:paraId="0BA97116" w14:textId="77777777" w:rsidR="00F4397C" w:rsidRDefault="00F4397C" w:rsidP="00F4397C">
      <w:pPr>
        <w:bidi/>
        <w:rPr>
          <w:rFonts w:ascii="Tahoma" w:eastAsia="Tahoma" w:hAnsi="Tahoma" w:cs="Tahoma"/>
          <w:sz w:val="22"/>
          <w:szCs w:val="22"/>
          <w:rtl/>
        </w:rPr>
      </w:pPr>
    </w:p>
    <w:p w14:paraId="5F4AB440" w14:textId="77777777" w:rsidR="00F4397C" w:rsidRDefault="00F4397C" w:rsidP="00F4397C">
      <w:pPr>
        <w:bidi/>
        <w:rPr>
          <w:rFonts w:ascii="Tahoma" w:eastAsia="Tahoma" w:hAnsi="Tahoma" w:cs="Tahoma"/>
          <w:sz w:val="22"/>
          <w:szCs w:val="22"/>
          <w:rtl/>
        </w:rPr>
      </w:pPr>
    </w:p>
    <w:p w14:paraId="0B3268E9" w14:textId="77777777" w:rsidR="00F4397C" w:rsidRDefault="00F4397C" w:rsidP="00F4397C">
      <w:pPr>
        <w:bidi/>
        <w:rPr>
          <w:rFonts w:ascii="Tahoma" w:eastAsia="Tahoma" w:hAnsi="Tahoma" w:cs="Tahoma"/>
          <w:sz w:val="22"/>
          <w:szCs w:val="22"/>
          <w:rtl/>
        </w:rPr>
      </w:pPr>
    </w:p>
    <w:p w14:paraId="2763F6F8" w14:textId="77777777" w:rsidR="00F4397C" w:rsidRDefault="00F4397C" w:rsidP="00F4397C">
      <w:pPr>
        <w:bidi/>
        <w:rPr>
          <w:rFonts w:ascii="Tahoma" w:eastAsia="Tahoma" w:hAnsi="Tahoma" w:cs="Tahoma"/>
          <w:sz w:val="22"/>
          <w:szCs w:val="22"/>
          <w:rtl/>
        </w:rPr>
      </w:pPr>
    </w:p>
    <w:p w14:paraId="74F25F05" w14:textId="27EF6E37" w:rsidR="002A3419" w:rsidRDefault="003427B8" w:rsidP="00F4397C">
      <w:pPr>
        <w:bidi/>
        <w:rPr>
          <w:rFonts w:ascii="Tahoma" w:eastAsia="Tahoma" w:hAnsi="Tahoma" w:cs="Tahoma"/>
          <w:sz w:val="22"/>
          <w:szCs w:val="22"/>
        </w:rPr>
      </w:pPr>
      <w:r w:rsidRPr="003427B8">
        <w:rPr>
          <w:rFonts w:ascii="Tahoma" w:eastAsia="Tahoma" w:hAnsi="Tahoma" w:cs="Tahoma"/>
          <w:sz w:val="22"/>
          <w:szCs w:val="22"/>
          <w:rtl/>
        </w:rPr>
        <w:lastRenderedPageBreak/>
        <w:t>كجزء من تحليل</w:t>
      </w:r>
      <w:r w:rsidR="00ED54A8">
        <w:rPr>
          <w:rFonts w:ascii="Tahoma" w:eastAsia="Tahoma" w:hAnsi="Tahoma" w:cs="Tahoma" w:hint="cs"/>
          <w:sz w:val="22"/>
          <w:szCs w:val="22"/>
          <w:rtl/>
        </w:rPr>
        <w:t>ن</w:t>
      </w:r>
      <w:r w:rsidRPr="003427B8">
        <w:rPr>
          <w:rFonts w:ascii="Tahoma" w:eastAsia="Tahoma" w:hAnsi="Tahoma" w:cs="Tahoma"/>
          <w:sz w:val="22"/>
          <w:szCs w:val="22"/>
          <w:rtl/>
        </w:rPr>
        <w:t>ا المستمر القائم على البحث الأساسي ، أصدرت مجموعة المرشدين العرب هذه السلسلة للإجابة على الأسئلة التالية:</w:t>
      </w:r>
    </w:p>
    <w:p w14:paraId="2A145974" w14:textId="77777777" w:rsidR="003427B8" w:rsidRDefault="003427B8" w:rsidP="003427B8">
      <w:pPr>
        <w:bidi/>
        <w:rPr>
          <w:rFonts w:ascii="Tahoma" w:eastAsia="Tahoma" w:hAnsi="Tahoma" w:cs="Tahoma"/>
          <w:sz w:val="22"/>
          <w:szCs w:val="22"/>
          <w:rtl/>
        </w:rPr>
      </w:pPr>
    </w:p>
    <w:p w14:paraId="5F390FF1" w14:textId="1BA671CB" w:rsidR="00C10D32" w:rsidRPr="00C10D32" w:rsidRDefault="00C10D32" w:rsidP="00C10D32">
      <w:pPr>
        <w:bidi/>
        <w:jc w:val="both"/>
        <w:rPr>
          <w:rFonts w:ascii="Tahoma" w:eastAsia="Tahoma" w:hAnsi="Tahoma" w:cs="Tahoma"/>
          <w:sz w:val="22"/>
          <w:szCs w:val="22"/>
        </w:rPr>
      </w:pPr>
      <w:r w:rsidRPr="00C10D32">
        <w:rPr>
          <w:rFonts w:ascii="Tahoma" w:eastAsia="Tahoma" w:hAnsi="Tahoma" w:cs="Tahoma"/>
          <w:sz w:val="22"/>
          <w:szCs w:val="22"/>
          <w:rtl/>
        </w:rPr>
        <w:t xml:space="preserve">• كيف يقارن مقدمو خدمات المدفوعات </w:t>
      </w:r>
      <w:r>
        <w:rPr>
          <w:rFonts w:ascii="Tahoma" w:eastAsia="Tahoma" w:hAnsi="Tahoma" w:cs="Tahoma" w:hint="cs"/>
          <w:sz w:val="22"/>
          <w:szCs w:val="22"/>
          <w:rtl/>
        </w:rPr>
        <w:t>الإلكترونية</w:t>
      </w:r>
      <w:r w:rsidRPr="00C10D32">
        <w:rPr>
          <w:rFonts w:ascii="Tahoma" w:eastAsia="Tahoma" w:hAnsi="Tahoma" w:cs="Tahoma"/>
          <w:sz w:val="22"/>
          <w:szCs w:val="22"/>
          <w:rtl/>
        </w:rPr>
        <w:t xml:space="preserve"> والتعليم والألعاب والبث في منطقة الشرق الأوسط وشمال إفريقيا بنظرائهم العالميين فيما يتعلق بالميزات ونماذج الأعمال والرسوم؟</w:t>
      </w:r>
    </w:p>
    <w:p w14:paraId="2B256B5E" w14:textId="7886CFFD" w:rsidR="00C10D32" w:rsidRPr="00C10D32" w:rsidRDefault="00C10D32" w:rsidP="00C10D32">
      <w:pPr>
        <w:bidi/>
        <w:jc w:val="both"/>
        <w:rPr>
          <w:rFonts w:ascii="Tahoma" w:eastAsia="Tahoma" w:hAnsi="Tahoma" w:cs="Tahoma"/>
          <w:sz w:val="22"/>
          <w:szCs w:val="22"/>
        </w:rPr>
      </w:pPr>
      <w:r w:rsidRPr="00C10D32">
        <w:rPr>
          <w:rFonts w:ascii="Tahoma" w:eastAsia="Tahoma" w:hAnsi="Tahoma" w:cs="Tahoma"/>
          <w:sz w:val="22"/>
          <w:szCs w:val="22"/>
          <w:rtl/>
        </w:rPr>
        <w:t xml:space="preserve">• ما هي خدمات المدفوعات </w:t>
      </w:r>
      <w:r>
        <w:rPr>
          <w:rFonts w:ascii="Tahoma" w:eastAsia="Tahoma" w:hAnsi="Tahoma" w:cs="Tahoma" w:hint="cs"/>
          <w:sz w:val="22"/>
          <w:szCs w:val="22"/>
          <w:rtl/>
        </w:rPr>
        <w:t>الإلكترونية</w:t>
      </w:r>
      <w:r w:rsidRPr="00C10D32">
        <w:rPr>
          <w:rFonts w:ascii="Tahoma" w:eastAsia="Tahoma" w:hAnsi="Tahoma" w:cs="Tahoma"/>
          <w:sz w:val="22"/>
          <w:szCs w:val="22"/>
          <w:rtl/>
        </w:rPr>
        <w:t xml:space="preserve"> والتعليم والألعاب والبث التي يقدمها مشغلو الاتصالات في منطقة الشرق الأوسط وشمال إفريقيا؟ وكيف تستغل شركات الاتصالات شبكات </w:t>
      </w:r>
      <w:r>
        <w:rPr>
          <w:rFonts w:ascii="Tahoma" w:eastAsia="Tahoma" w:hAnsi="Tahoma" w:cs="Tahoma" w:hint="cs"/>
          <w:sz w:val="22"/>
          <w:szCs w:val="22"/>
          <w:rtl/>
        </w:rPr>
        <w:t>الجيل الخامس</w:t>
      </w:r>
      <w:r w:rsidRPr="00C10D32">
        <w:rPr>
          <w:rFonts w:ascii="Tahoma" w:eastAsia="Tahoma" w:hAnsi="Tahoma" w:cs="Tahoma"/>
          <w:sz w:val="22"/>
          <w:szCs w:val="22"/>
          <w:rtl/>
        </w:rPr>
        <w:t xml:space="preserve"> الخاصة بها نحو الخدمات التي تدعم </w:t>
      </w:r>
      <w:r>
        <w:rPr>
          <w:rFonts w:ascii="Tahoma" w:eastAsia="Tahoma" w:hAnsi="Tahoma" w:cs="Tahoma" w:hint="cs"/>
          <w:sz w:val="22"/>
          <w:szCs w:val="22"/>
          <w:rtl/>
        </w:rPr>
        <w:t>هذه التقنية</w:t>
      </w:r>
      <w:r w:rsidRPr="00C10D32">
        <w:rPr>
          <w:rFonts w:ascii="Tahoma" w:eastAsia="Tahoma" w:hAnsi="Tahoma" w:cs="Tahoma"/>
          <w:sz w:val="22"/>
          <w:szCs w:val="22"/>
          <w:rtl/>
        </w:rPr>
        <w:t>؟</w:t>
      </w:r>
    </w:p>
    <w:p w14:paraId="441A80A7" w14:textId="543A9AC8" w:rsidR="00C10D32" w:rsidRDefault="00C10D32" w:rsidP="00C10D32">
      <w:pPr>
        <w:bidi/>
        <w:jc w:val="both"/>
        <w:rPr>
          <w:rFonts w:ascii="Tahoma" w:eastAsia="Tahoma" w:hAnsi="Tahoma" w:cs="Tahoma"/>
          <w:sz w:val="22"/>
          <w:szCs w:val="22"/>
          <w:rtl/>
        </w:rPr>
      </w:pPr>
      <w:r w:rsidRPr="00C10D32">
        <w:rPr>
          <w:rFonts w:ascii="Tahoma" w:eastAsia="Tahoma" w:hAnsi="Tahoma" w:cs="Tahoma"/>
          <w:sz w:val="22"/>
          <w:szCs w:val="22"/>
          <w:rtl/>
        </w:rPr>
        <w:t xml:space="preserve">• ما هي التدابير التي يتخذها أصحاب </w:t>
      </w:r>
      <w:r>
        <w:rPr>
          <w:rFonts w:ascii="Tahoma" w:eastAsia="Tahoma" w:hAnsi="Tahoma" w:cs="Tahoma" w:hint="cs"/>
          <w:sz w:val="22"/>
          <w:szCs w:val="22"/>
          <w:rtl/>
        </w:rPr>
        <w:t>العلاقة</w:t>
      </w:r>
      <w:r w:rsidRPr="00C10D32">
        <w:rPr>
          <w:rFonts w:ascii="Tahoma" w:eastAsia="Tahoma" w:hAnsi="Tahoma" w:cs="Tahoma"/>
          <w:sz w:val="22"/>
          <w:szCs w:val="22"/>
          <w:rtl/>
        </w:rPr>
        <w:t xml:space="preserve"> في مجال الاتصالات في الجهود المبذولة لإعادة تشكيل قطاعات المدفوعات </w:t>
      </w:r>
      <w:r w:rsidR="00E57E70">
        <w:rPr>
          <w:rFonts w:ascii="Tahoma" w:eastAsia="Tahoma" w:hAnsi="Tahoma" w:cs="Tahoma" w:hint="cs"/>
          <w:sz w:val="22"/>
          <w:szCs w:val="22"/>
          <w:rtl/>
        </w:rPr>
        <w:t>الإلكترونية</w:t>
      </w:r>
      <w:r w:rsidRPr="00C10D32">
        <w:rPr>
          <w:rFonts w:ascii="Tahoma" w:eastAsia="Tahoma" w:hAnsi="Tahoma" w:cs="Tahoma"/>
          <w:sz w:val="22"/>
          <w:szCs w:val="22"/>
          <w:rtl/>
        </w:rPr>
        <w:t xml:space="preserve"> والتعليم والألعاب</w:t>
      </w:r>
      <w:r w:rsidR="00E57E70">
        <w:rPr>
          <w:rFonts w:ascii="Tahoma" w:eastAsia="Tahoma" w:hAnsi="Tahoma" w:cs="Tahoma" w:hint="cs"/>
          <w:sz w:val="22"/>
          <w:szCs w:val="22"/>
          <w:rtl/>
        </w:rPr>
        <w:t xml:space="preserve"> الإلكترونية</w:t>
      </w:r>
      <w:r w:rsidRPr="00C10D32">
        <w:rPr>
          <w:rFonts w:ascii="Tahoma" w:eastAsia="Tahoma" w:hAnsi="Tahoma" w:cs="Tahoma"/>
          <w:sz w:val="22"/>
          <w:szCs w:val="22"/>
          <w:rtl/>
        </w:rPr>
        <w:t xml:space="preserve"> والبث؟</w:t>
      </w:r>
    </w:p>
    <w:p w14:paraId="11B2210B" w14:textId="557D359A" w:rsidR="003427B8" w:rsidRPr="00175B6D" w:rsidRDefault="003427B8" w:rsidP="00C10D32">
      <w:pPr>
        <w:bidi/>
        <w:jc w:val="both"/>
        <w:rPr>
          <w:rFonts w:ascii="Tahoma" w:eastAsia="Tahoma" w:hAnsi="Tahoma" w:cs="Tahoma"/>
          <w:sz w:val="22"/>
          <w:szCs w:val="22"/>
          <w:rtl/>
        </w:rPr>
      </w:pPr>
      <w:r w:rsidRPr="003427B8">
        <w:rPr>
          <w:rFonts w:ascii="Tahoma" w:eastAsia="Tahoma" w:hAnsi="Tahoma" w:cs="Tahoma"/>
          <w:sz w:val="22"/>
          <w:szCs w:val="22"/>
          <w:rtl/>
        </w:rPr>
        <w:t xml:space="preserve"> </w:t>
      </w:r>
    </w:p>
    <w:p w14:paraId="6BEF6203" w14:textId="56A887CA" w:rsidR="00D54AE0" w:rsidRDefault="003427B8" w:rsidP="00887A2C">
      <w:pPr>
        <w:pStyle w:val="ArabAdvisorsReportText"/>
        <w:bidi/>
        <w:rPr>
          <w:rFonts w:ascii="Tahoma" w:eastAsia="Tahoma" w:hAnsi="Tahoma" w:cs="Tahoma"/>
          <w:rtl/>
        </w:rPr>
      </w:pPr>
      <w:r w:rsidRPr="003427B8">
        <w:rPr>
          <w:rFonts w:ascii="Tahoma" w:eastAsia="Tahoma" w:hAnsi="Tahoma" w:cs="Tahoma"/>
          <w:rtl/>
        </w:rPr>
        <w:t xml:space="preserve">تساعد تقنية </w:t>
      </w:r>
      <w:r w:rsidR="009A6C5C" w:rsidRPr="003427B8">
        <w:rPr>
          <w:rFonts w:ascii="Tahoma" w:eastAsia="Tahoma" w:hAnsi="Tahoma" w:cs="Tahoma"/>
          <w:rtl/>
        </w:rPr>
        <w:t>الجيل الخامس</w:t>
      </w:r>
      <w:r w:rsidRPr="003427B8">
        <w:rPr>
          <w:rFonts w:ascii="Tahoma" w:eastAsia="Tahoma" w:hAnsi="Tahoma" w:cs="Tahoma"/>
          <w:rtl/>
        </w:rPr>
        <w:t xml:space="preserve"> على تباين خدمات مشغلي الاتصالات تجاه تلك ال</w:t>
      </w:r>
      <w:r w:rsidR="00504E7A">
        <w:rPr>
          <w:rFonts w:ascii="Tahoma" w:eastAsia="Tahoma" w:hAnsi="Tahoma" w:cs="Tahoma" w:hint="cs"/>
          <w:rtl/>
          <w:lang w:bidi="ar-EG"/>
        </w:rPr>
        <w:t>لت</w:t>
      </w:r>
      <w:r w:rsidRPr="003427B8">
        <w:rPr>
          <w:rFonts w:ascii="Tahoma" w:eastAsia="Tahoma" w:hAnsi="Tahoma" w:cs="Tahoma"/>
          <w:rtl/>
        </w:rPr>
        <w:t>ي لا تتعلق بالاتصالات، حيث نرى شركات الاتصالات تخترق الأسواق ال</w:t>
      </w:r>
      <w:r w:rsidR="007E7C87">
        <w:rPr>
          <w:rFonts w:ascii="Tahoma" w:eastAsia="Tahoma" w:hAnsi="Tahoma" w:cs="Tahoma" w:hint="cs"/>
          <w:rtl/>
        </w:rPr>
        <w:t>عمودية</w:t>
      </w:r>
      <w:r w:rsidRPr="003427B8">
        <w:rPr>
          <w:rFonts w:ascii="Tahoma" w:eastAsia="Tahoma" w:hAnsi="Tahoma" w:cs="Tahoma"/>
          <w:rtl/>
        </w:rPr>
        <w:t xml:space="preserve"> مثل المدفوعات </w:t>
      </w:r>
      <w:r w:rsidR="00C10D32">
        <w:rPr>
          <w:rFonts w:ascii="Tahoma" w:eastAsia="Tahoma" w:hAnsi="Tahoma" w:cs="Tahoma" w:hint="cs"/>
          <w:rtl/>
        </w:rPr>
        <w:t>الإلكترونية</w:t>
      </w:r>
      <w:r w:rsidRPr="003427B8">
        <w:rPr>
          <w:rFonts w:ascii="Tahoma" w:eastAsia="Tahoma" w:hAnsi="Tahoma" w:cs="Tahoma"/>
          <w:rtl/>
        </w:rPr>
        <w:t xml:space="preserve"> والتعليم الإلكتروني والألعاب</w:t>
      </w:r>
      <w:r w:rsidR="00C10D32">
        <w:rPr>
          <w:rFonts w:ascii="Tahoma" w:eastAsia="Tahoma" w:hAnsi="Tahoma" w:cs="Tahoma" w:hint="cs"/>
          <w:rtl/>
        </w:rPr>
        <w:t xml:space="preserve"> الإلكترونية</w:t>
      </w:r>
      <w:r w:rsidRPr="003427B8">
        <w:rPr>
          <w:rFonts w:ascii="Tahoma" w:eastAsia="Tahoma" w:hAnsi="Tahoma" w:cs="Tahoma"/>
          <w:rtl/>
        </w:rPr>
        <w:t xml:space="preserve"> والبث.</w:t>
      </w:r>
      <w:r w:rsidR="004335CF">
        <w:rPr>
          <w:rFonts w:ascii="Tahoma" w:eastAsia="Tahoma" w:hAnsi="Tahoma" w:cs="Tahoma" w:hint="cs"/>
          <w:rtl/>
        </w:rPr>
        <w:t xml:space="preserve"> حيث أن</w:t>
      </w:r>
      <w:r w:rsidRPr="003427B8">
        <w:rPr>
          <w:rFonts w:ascii="Tahoma" w:eastAsia="Tahoma" w:hAnsi="Tahoma" w:cs="Tahoma"/>
          <w:rtl/>
        </w:rPr>
        <w:t xml:space="preserve"> مشغلو الاتصالات </w:t>
      </w:r>
      <w:r w:rsidR="004335CF">
        <w:rPr>
          <w:rFonts w:ascii="Tahoma" w:eastAsia="Tahoma" w:hAnsi="Tahoma" w:cs="Tahoma" w:hint="cs"/>
          <w:rtl/>
        </w:rPr>
        <w:t xml:space="preserve">يقدمون </w:t>
      </w:r>
      <w:r w:rsidRPr="003427B8">
        <w:rPr>
          <w:rFonts w:ascii="Tahoma" w:eastAsia="Tahoma" w:hAnsi="Tahoma" w:cs="Tahoma"/>
          <w:rtl/>
        </w:rPr>
        <w:t>هذه الخدمات الجديدة كجزء من خدمات الاتصالات التقليدية الخاصة بهم أو في خطط فردية. ومع ذلك ، فإن اعتماد الخدمات ال</w:t>
      </w:r>
      <w:r w:rsidR="007E7C87">
        <w:rPr>
          <w:rFonts w:ascii="Tahoma" w:eastAsia="Tahoma" w:hAnsi="Tahoma" w:cs="Tahoma" w:hint="cs"/>
          <w:rtl/>
        </w:rPr>
        <w:t>عمودية</w:t>
      </w:r>
      <w:r w:rsidRPr="003427B8">
        <w:rPr>
          <w:rFonts w:ascii="Tahoma" w:eastAsia="Tahoma" w:hAnsi="Tahoma" w:cs="Tahoma"/>
          <w:rtl/>
        </w:rPr>
        <w:t xml:space="preserve"> بين مشغلي الاتصالات في منطقة الشرق الأوسط وشمال إفريقيا متواضع، ويتجلى ذلك في </w:t>
      </w:r>
      <w:r w:rsidR="004335CF">
        <w:rPr>
          <w:rFonts w:ascii="Tahoma" w:eastAsia="Tahoma" w:hAnsi="Tahoma" w:cs="Tahoma" w:hint="cs"/>
          <w:rtl/>
        </w:rPr>
        <w:t>ال</w:t>
      </w:r>
      <w:r w:rsidRPr="003427B8">
        <w:rPr>
          <w:rFonts w:ascii="Tahoma" w:eastAsia="Tahoma" w:hAnsi="Tahoma" w:cs="Tahoma"/>
          <w:rtl/>
        </w:rPr>
        <w:t xml:space="preserve">نتائج </w:t>
      </w:r>
      <w:r w:rsidR="004335CF">
        <w:rPr>
          <w:rFonts w:ascii="Tahoma" w:eastAsia="Tahoma" w:hAnsi="Tahoma" w:cs="Tahoma" w:hint="cs"/>
          <w:rtl/>
        </w:rPr>
        <w:t xml:space="preserve">التي أظهرتها دراسات </w:t>
      </w:r>
      <w:r w:rsidRPr="003427B8">
        <w:rPr>
          <w:rFonts w:ascii="Tahoma" w:eastAsia="Tahoma" w:hAnsi="Tahoma" w:cs="Tahoma"/>
          <w:rtl/>
        </w:rPr>
        <w:t xml:space="preserve">مجموعة المرشدين العرب. على سبيل المثال، قدمت 58٪ من شركات الاتصالات في 19 دولة عربية خدمات الألعاب ، بينما قدمت حوالي 21٪ من شركات الاتصالات نفسها التي تم تحليلها خدمات التعليم الإلكتروني. إن اعتماد خدمات </w:t>
      </w:r>
      <w:r w:rsidR="007E7C87">
        <w:rPr>
          <w:rFonts w:ascii="Tahoma" w:eastAsia="Tahoma" w:hAnsi="Tahoma" w:cs="Tahoma" w:hint="cs"/>
          <w:rtl/>
        </w:rPr>
        <w:t>بث</w:t>
      </w:r>
      <w:r w:rsidRPr="003427B8">
        <w:rPr>
          <w:rFonts w:ascii="Tahoma" w:eastAsia="Tahoma" w:hAnsi="Tahoma" w:cs="Tahoma"/>
          <w:rtl/>
        </w:rPr>
        <w:t xml:space="preserve"> الصوت والفيديو بين مشغلي الاتصالات في منطقة الشرق الأوسط وشمال إفريقيا أقرب إلى اعتماد خدمات الألعاب ؛ قدم 53٪ من مشغلي الاتصالات خدمات بث الصوت و/أو الفيديو. ولكن الأهم من ذلك، أن 68٪ من مشغلي الاتصالات في منطقة الشرق الأوسط وشمال إفريقيا يعتمدون خدمات المدفوعات </w:t>
      </w:r>
      <w:r w:rsidR="00C10D32">
        <w:rPr>
          <w:rFonts w:ascii="Tahoma" w:eastAsia="Tahoma" w:hAnsi="Tahoma" w:cs="Tahoma" w:hint="cs"/>
          <w:rtl/>
        </w:rPr>
        <w:t>الإلكترونية</w:t>
      </w:r>
      <w:r w:rsidRPr="003427B8">
        <w:rPr>
          <w:rFonts w:ascii="Tahoma" w:eastAsia="Tahoma" w:hAnsi="Tahoma" w:cs="Tahoma"/>
          <w:rtl/>
        </w:rPr>
        <w:t>.</w:t>
      </w:r>
    </w:p>
    <w:p w14:paraId="7135B586" w14:textId="77777777" w:rsidR="00E57E70" w:rsidRDefault="00E57E70" w:rsidP="00E57E70">
      <w:pPr>
        <w:pStyle w:val="ArabAdvisorsReportText"/>
        <w:bidi/>
        <w:rPr>
          <w:rFonts w:ascii="Tahoma" w:eastAsia="Tahoma" w:hAnsi="Tahoma" w:cs="Tahoma"/>
          <w:rtl/>
        </w:rPr>
      </w:pPr>
    </w:p>
    <w:p w14:paraId="053BDAE0" w14:textId="130D6C6A" w:rsidR="00E57E70" w:rsidRPr="00887A2C" w:rsidRDefault="00E57E70" w:rsidP="00E57E70">
      <w:pPr>
        <w:pStyle w:val="ArabAdvisorsReportText"/>
        <w:bidi/>
        <w:rPr>
          <w:rFonts w:ascii="Tahoma" w:eastAsia="Tahoma" w:hAnsi="Tahoma" w:cs="Tahoma"/>
        </w:rPr>
      </w:pPr>
      <w:r w:rsidRPr="00E57E70">
        <w:rPr>
          <w:rFonts w:ascii="Tahoma" w:eastAsia="Tahoma" w:hAnsi="Tahoma" w:cs="Tahoma"/>
          <w:rtl/>
        </w:rPr>
        <w:t xml:space="preserve">ستصدر مجموعة المستشارين العرب سلسلة تقارير جديدة مع التركيز على كل دولة من دول مجلس التعاون الخليجي. ستلقي السلسلة، دليل </w:t>
      </w:r>
      <w:r>
        <w:rPr>
          <w:rFonts w:ascii="Tahoma" w:eastAsia="Tahoma" w:hAnsi="Tahoma" w:cs="Tahoma" w:hint="cs"/>
          <w:rtl/>
        </w:rPr>
        <w:t>الجيل الخامس</w:t>
      </w:r>
      <w:r w:rsidRPr="00E57E70">
        <w:rPr>
          <w:rFonts w:ascii="Tahoma" w:eastAsia="Tahoma" w:hAnsi="Tahoma" w:cs="Tahoma"/>
          <w:rtl/>
        </w:rPr>
        <w:t xml:space="preserve">، نظرة عامة على خدمات </w:t>
      </w:r>
      <w:r>
        <w:rPr>
          <w:rFonts w:ascii="Tahoma" w:eastAsia="Tahoma" w:hAnsi="Tahoma" w:cs="Tahoma" w:hint="cs"/>
          <w:rtl/>
        </w:rPr>
        <w:t>هذه التقنية</w:t>
      </w:r>
      <w:r w:rsidRPr="00E57E70">
        <w:rPr>
          <w:rFonts w:ascii="Tahoma" w:eastAsia="Tahoma" w:hAnsi="Tahoma" w:cs="Tahoma"/>
          <w:rtl/>
        </w:rPr>
        <w:t xml:space="preserve"> على مستوى المشغل ، ونطاقات التردد المستخدمة ، والتعاون مع بائعي الاتصالات لإطلاق </w:t>
      </w:r>
      <w:r>
        <w:rPr>
          <w:rFonts w:ascii="Tahoma" w:eastAsia="Tahoma" w:hAnsi="Tahoma" w:cs="Tahoma" w:hint="cs"/>
          <w:rtl/>
        </w:rPr>
        <w:t>الجيل الخامس</w:t>
      </w:r>
      <w:r w:rsidRPr="00E57E70">
        <w:rPr>
          <w:rFonts w:ascii="Tahoma" w:eastAsia="Tahoma" w:hAnsi="Tahoma" w:cs="Tahoma"/>
          <w:rtl/>
        </w:rPr>
        <w:t xml:space="preserve">. بالإضافة إلى ذلك، ستقوم </w:t>
      </w:r>
      <w:r>
        <w:rPr>
          <w:rFonts w:ascii="Tahoma" w:eastAsia="Tahoma" w:hAnsi="Tahoma" w:cs="Tahoma" w:hint="cs"/>
          <w:rtl/>
        </w:rPr>
        <w:t>م</w:t>
      </w:r>
      <w:r w:rsidRPr="00E57E70">
        <w:rPr>
          <w:rFonts w:ascii="Tahoma" w:eastAsia="Tahoma" w:hAnsi="Tahoma" w:cs="Tahoma"/>
          <w:rtl/>
        </w:rPr>
        <w:t xml:space="preserve">جموعة المستشارين العرب </w:t>
      </w:r>
      <w:r>
        <w:rPr>
          <w:rFonts w:ascii="Tahoma" w:eastAsia="Tahoma" w:hAnsi="Tahoma" w:cs="Tahoma" w:hint="cs"/>
          <w:rtl/>
        </w:rPr>
        <w:t xml:space="preserve">بدراسة </w:t>
      </w:r>
      <w:r w:rsidR="004D3359">
        <w:rPr>
          <w:rFonts w:ascii="Tahoma" w:eastAsia="Tahoma" w:hAnsi="Tahoma" w:cs="Tahoma" w:hint="cs"/>
          <w:rtl/>
        </w:rPr>
        <w:t>طرق الحصول على إيرادات</w:t>
      </w:r>
      <w:r w:rsidRPr="00E57E70"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 w:hint="cs"/>
          <w:rtl/>
        </w:rPr>
        <w:t>الجيل الخامس</w:t>
      </w:r>
      <w:r w:rsidRPr="00E57E70">
        <w:rPr>
          <w:rFonts w:ascii="Tahoma" w:eastAsia="Tahoma" w:hAnsi="Tahoma" w:cs="Tahoma"/>
          <w:rtl/>
        </w:rPr>
        <w:t xml:space="preserve"> من قبل مشغلي الاتصالات، إلى جانب الفوائد المعلنة ل</w:t>
      </w:r>
      <w:r>
        <w:rPr>
          <w:rFonts w:ascii="Tahoma" w:eastAsia="Tahoma" w:hAnsi="Tahoma" w:cs="Tahoma" w:hint="cs"/>
          <w:rtl/>
        </w:rPr>
        <w:t>لتقنية</w:t>
      </w:r>
      <w:r w:rsidRPr="00E57E70">
        <w:rPr>
          <w:rFonts w:ascii="Tahoma" w:eastAsia="Tahoma" w:hAnsi="Tahoma" w:cs="Tahoma"/>
          <w:rtl/>
        </w:rPr>
        <w:t>. وأخيرا، ستسلط السلسلة الضوء على الدعم الحكومي في كل بلد من أجل إنجاح عمليات الإطلاق.</w:t>
      </w:r>
    </w:p>
    <w:p w14:paraId="51531CC9" w14:textId="77777777" w:rsidR="00EB2858" w:rsidRDefault="00EB2858" w:rsidP="00EB2858">
      <w:pPr>
        <w:bidi/>
        <w:rPr>
          <w:rFonts w:ascii="Tahoma" w:eastAsia="Tahoma" w:hAnsi="Tahoma" w:cs="Tahoma"/>
        </w:rPr>
      </w:pPr>
    </w:p>
    <w:p w14:paraId="6FC2D32F" w14:textId="2EC4DCB0" w:rsidR="009E548D" w:rsidRPr="00B51A63" w:rsidRDefault="00876B21" w:rsidP="00EB2858">
      <w:pPr>
        <w:bidi/>
        <w:rPr>
          <w:rFonts w:ascii="Tahoma" w:hAnsi="Tahoma" w:cs="Tahoma"/>
          <w:b/>
          <w:bCs/>
          <w:rtl/>
        </w:rPr>
      </w:pPr>
      <w:r w:rsidRPr="00B51A63">
        <w:rPr>
          <w:rFonts w:ascii="Tahoma" w:hAnsi="Tahoma" w:cs="Tahoma"/>
          <w:b/>
          <w:bCs/>
          <w:rtl/>
        </w:rPr>
        <w:t>يرجى الاتصال بمجموعة المرشدين العرب (</w:t>
      </w:r>
      <w:r w:rsidRPr="00B51A63">
        <w:rPr>
          <w:rFonts w:ascii="Verdana" w:hAnsi="Verdana" w:cs="Tahoma"/>
          <w:b/>
          <w:bCs/>
        </w:rPr>
        <w:t>Arab Advisors Group</w:t>
      </w:r>
      <w:r w:rsidRPr="00B51A63">
        <w:rPr>
          <w:rFonts w:ascii="Tahoma" w:hAnsi="Tahoma" w:cs="Tahoma"/>
          <w:b/>
          <w:bCs/>
          <w:rtl/>
        </w:rPr>
        <w:t xml:space="preserve">) للحصول </w:t>
      </w:r>
    </w:p>
    <w:p w14:paraId="6B4A9BC9" w14:textId="2AA6B70E" w:rsidR="009E548D" w:rsidRDefault="00876B21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  <w:lang w:bidi="ar-JO"/>
        </w:rPr>
      </w:pPr>
      <w:r w:rsidRPr="00B51A63">
        <w:rPr>
          <w:rFonts w:ascii="Tahoma" w:hAnsi="Tahoma" w:cs="Tahoma"/>
          <w:b/>
          <w:bCs/>
          <w:sz w:val="20"/>
          <w:szCs w:val="20"/>
          <w:rtl/>
        </w:rPr>
        <w:t>على نسخة من جدول المحتويات.</w:t>
      </w:r>
      <w:r w:rsidR="006302C8" w:rsidRPr="00B51A63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1335EC" w:rsidRPr="001335EC">
        <w:rPr>
          <w:rFonts w:ascii="Tahoma" w:hAnsi="Tahoma" w:cs="Tahoma"/>
          <w:b/>
          <w:bCs/>
          <w:sz w:val="20"/>
          <w:szCs w:val="20"/>
          <w:rtl/>
        </w:rPr>
        <w:t xml:space="preserve">يمكن شراء التقارير من مجموعة المرشدين العرب مقابل </w:t>
      </w:r>
      <w:r w:rsidR="0018212C">
        <w:rPr>
          <w:rFonts w:ascii="Tahoma" w:hAnsi="Tahoma" w:cs="Tahoma" w:hint="cs"/>
          <w:b/>
          <w:bCs/>
          <w:sz w:val="20"/>
          <w:szCs w:val="20"/>
          <w:rtl/>
        </w:rPr>
        <w:t>الاسعار التالية:</w:t>
      </w:r>
    </w:p>
    <w:p w14:paraId="11A66A98" w14:textId="4AADC57A" w:rsidR="0018212C" w:rsidRDefault="0018212C" w:rsidP="001E6C33">
      <w:pPr>
        <w:pStyle w:val="NormalWeb"/>
        <w:numPr>
          <w:ilvl w:val="0"/>
          <w:numId w:val="17"/>
        </w:numPr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  <w:lang w:bidi="ar-JO"/>
        </w:rPr>
      </w:pPr>
      <w:r w:rsidRPr="0018212C">
        <w:rPr>
          <w:rFonts w:ascii="Tahoma" w:hAnsi="Tahoma" w:cs="Tahoma"/>
          <w:b/>
          <w:bCs/>
          <w:sz w:val="20"/>
          <w:szCs w:val="20"/>
          <w:rtl/>
          <w:lang w:bidi="ar-JO"/>
        </w:rPr>
        <w:t>الأسواق العمودية في عصر الجيل الخامس:</w:t>
      </w:r>
      <w:r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المدفوعات الالكت</w:t>
      </w:r>
      <w:r w:rsidR="00FA3DA5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ر</w:t>
      </w:r>
      <w:r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ونية</w:t>
      </w:r>
      <w:r w:rsidR="001E6C33">
        <w:rPr>
          <w:rFonts w:ascii="Tahoma" w:hAnsi="Tahoma" w:cs="Tahoma"/>
          <w:b/>
          <w:bCs/>
          <w:sz w:val="20"/>
          <w:szCs w:val="20"/>
          <w:rtl/>
          <w:lang w:bidi="ar-JO"/>
        </w:rPr>
        <w:br/>
      </w:r>
      <w:r w:rsidR="00FA3DA5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</w:t>
      </w:r>
      <w:r w:rsidR="00935A58" w:rsidRPr="001A49FD">
        <w:rPr>
          <w:rFonts w:ascii="Tahoma" w:hAnsi="Tahoma" w:cs="Tahoma"/>
          <w:b/>
          <w:bCs/>
          <w:sz w:val="20"/>
          <w:szCs w:val="20"/>
          <w:lang w:bidi="ar-JO"/>
        </w:rPr>
        <w:t>6,000</w:t>
      </w:r>
      <w:r w:rsidR="00935A58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دولار</w:t>
      </w:r>
      <w:r w:rsidR="001E6C33">
        <w:rPr>
          <w:rFonts w:ascii="Tahoma" w:hAnsi="Tahoma" w:cs="Tahoma"/>
          <w:b/>
          <w:bCs/>
          <w:sz w:val="20"/>
          <w:szCs w:val="20"/>
          <w:lang w:bidi="ar-JO"/>
        </w:rPr>
        <w:t xml:space="preserve">  </w:t>
      </w:r>
      <w:r w:rsidR="001E6C33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امريكي</w:t>
      </w:r>
    </w:p>
    <w:p w14:paraId="09798577" w14:textId="4C5DEF2F" w:rsidR="0018212C" w:rsidRDefault="0018212C" w:rsidP="001E6C33">
      <w:pPr>
        <w:pStyle w:val="NormalWeb"/>
        <w:numPr>
          <w:ilvl w:val="0"/>
          <w:numId w:val="17"/>
        </w:numPr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  <w:lang w:bidi="ar-JO"/>
        </w:rPr>
      </w:pPr>
      <w:r w:rsidRPr="0018212C">
        <w:rPr>
          <w:rFonts w:ascii="Tahoma" w:hAnsi="Tahoma" w:cs="Tahoma"/>
          <w:b/>
          <w:bCs/>
          <w:sz w:val="20"/>
          <w:szCs w:val="20"/>
          <w:rtl/>
          <w:lang w:bidi="ar-JO"/>
        </w:rPr>
        <w:t>الأسواق العمودية في عصر الجيل الخامس:</w:t>
      </w:r>
      <w:r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التعليم الالكتروني</w:t>
      </w:r>
      <w:r w:rsidR="001E6C33">
        <w:rPr>
          <w:rFonts w:ascii="Tahoma" w:hAnsi="Tahoma" w:cs="Tahoma"/>
          <w:b/>
          <w:bCs/>
          <w:sz w:val="20"/>
          <w:szCs w:val="20"/>
          <w:rtl/>
          <w:lang w:bidi="ar-JO"/>
        </w:rPr>
        <w:br/>
      </w:r>
      <w:r w:rsidR="00935A58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</w:t>
      </w:r>
      <w:r w:rsidR="00935A58" w:rsidRPr="001A49FD">
        <w:rPr>
          <w:rFonts w:ascii="Tahoma" w:hAnsi="Tahoma" w:cs="Tahoma"/>
          <w:b/>
          <w:bCs/>
          <w:sz w:val="20"/>
          <w:szCs w:val="20"/>
          <w:lang w:bidi="ar-JO"/>
        </w:rPr>
        <w:t>6,</w:t>
      </w:r>
      <w:r w:rsidR="00935A58">
        <w:rPr>
          <w:rFonts w:ascii="Tahoma" w:hAnsi="Tahoma" w:cs="Tahoma"/>
          <w:b/>
          <w:bCs/>
          <w:sz w:val="20"/>
          <w:szCs w:val="20"/>
          <w:lang w:bidi="ar-JO"/>
        </w:rPr>
        <w:t>5</w:t>
      </w:r>
      <w:r w:rsidR="00935A58" w:rsidRPr="001A49FD">
        <w:rPr>
          <w:rFonts w:ascii="Tahoma" w:hAnsi="Tahoma" w:cs="Tahoma"/>
          <w:b/>
          <w:bCs/>
          <w:sz w:val="20"/>
          <w:szCs w:val="20"/>
          <w:lang w:bidi="ar-JO"/>
        </w:rPr>
        <w:t>00</w:t>
      </w:r>
      <w:r w:rsidR="00935A58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دولار</w:t>
      </w:r>
      <w:r w:rsidR="001E6C33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</w:t>
      </w:r>
      <w:r w:rsidR="001E6C33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امريكي</w:t>
      </w:r>
    </w:p>
    <w:p w14:paraId="10477AA8" w14:textId="51E153F0" w:rsidR="0018212C" w:rsidRDefault="0018212C" w:rsidP="001E6C33">
      <w:pPr>
        <w:pStyle w:val="NormalWeb"/>
        <w:numPr>
          <w:ilvl w:val="0"/>
          <w:numId w:val="17"/>
        </w:numPr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  <w:lang w:bidi="ar-JO"/>
        </w:rPr>
      </w:pPr>
      <w:r w:rsidRPr="0018212C">
        <w:rPr>
          <w:rFonts w:ascii="Tahoma" w:hAnsi="Tahoma" w:cs="Tahoma"/>
          <w:b/>
          <w:bCs/>
          <w:sz w:val="20"/>
          <w:szCs w:val="20"/>
          <w:rtl/>
          <w:lang w:bidi="ar-JO"/>
        </w:rPr>
        <w:t>الأسواق العمودية في عصر الجيل الخامس:</w:t>
      </w:r>
      <w:r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</w:t>
      </w:r>
      <w:r w:rsidR="00FA3DA5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قطاع </w:t>
      </w:r>
      <w:r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ال</w:t>
      </w:r>
      <w:r w:rsidR="00FA3DA5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أ</w:t>
      </w:r>
      <w:r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لعاب</w:t>
      </w:r>
      <w:r w:rsidR="001E6C33">
        <w:rPr>
          <w:rFonts w:ascii="Tahoma" w:hAnsi="Tahoma" w:cs="Tahoma"/>
          <w:b/>
          <w:bCs/>
          <w:sz w:val="20"/>
          <w:szCs w:val="20"/>
          <w:rtl/>
          <w:lang w:bidi="ar-JO"/>
        </w:rPr>
        <w:br/>
      </w:r>
      <w:r w:rsidR="00935A58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</w:t>
      </w:r>
      <w:r w:rsidR="00935A58" w:rsidRPr="001A49FD">
        <w:rPr>
          <w:rFonts w:ascii="Tahoma" w:hAnsi="Tahoma" w:cs="Tahoma"/>
          <w:b/>
          <w:bCs/>
          <w:sz w:val="20"/>
          <w:szCs w:val="20"/>
          <w:lang w:bidi="ar-JO"/>
        </w:rPr>
        <w:t>6,000</w:t>
      </w:r>
      <w:r w:rsidR="00935A58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دولار</w:t>
      </w:r>
      <w:r w:rsidR="001E6C33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</w:t>
      </w:r>
      <w:r w:rsidR="001E6C33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امريكي</w:t>
      </w:r>
    </w:p>
    <w:p w14:paraId="0C0DF142" w14:textId="73061E09" w:rsidR="0018212C" w:rsidRDefault="0018212C" w:rsidP="001E6C33">
      <w:pPr>
        <w:pStyle w:val="NormalWeb"/>
        <w:numPr>
          <w:ilvl w:val="0"/>
          <w:numId w:val="17"/>
        </w:numPr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lang w:bidi="ar-JO"/>
        </w:rPr>
      </w:pPr>
      <w:r w:rsidRPr="0018212C">
        <w:rPr>
          <w:rFonts w:ascii="Tahoma" w:hAnsi="Tahoma" w:cs="Tahoma"/>
          <w:b/>
          <w:bCs/>
          <w:sz w:val="20"/>
          <w:szCs w:val="20"/>
          <w:rtl/>
          <w:lang w:bidi="ar-JO"/>
        </w:rPr>
        <w:t>الأسواق العمودية في عصر الجيل الخامس:</w:t>
      </w:r>
      <w:r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</w:t>
      </w:r>
      <w:r w:rsidR="00FA3DA5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البث المرئي و المسموع</w:t>
      </w:r>
      <w:r w:rsidR="00935A58">
        <w:rPr>
          <w:rFonts w:ascii="Tahoma" w:hAnsi="Tahoma" w:cs="Tahoma"/>
          <w:b/>
          <w:bCs/>
          <w:sz w:val="20"/>
          <w:szCs w:val="20"/>
          <w:lang w:bidi="ar-JO"/>
        </w:rPr>
        <w:t xml:space="preserve"> 5,500</w:t>
      </w:r>
      <w:r w:rsidR="001E6C33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</w:t>
      </w:r>
      <w:r w:rsidR="00935A58">
        <w:rPr>
          <w:rFonts w:ascii="Tahoma" w:hAnsi="Tahoma" w:cs="Tahoma"/>
          <w:b/>
          <w:bCs/>
          <w:sz w:val="20"/>
          <w:szCs w:val="20"/>
          <w:lang w:bidi="ar-JO"/>
        </w:rPr>
        <w:t xml:space="preserve"> </w:t>
      </w:r>
      <w:r w:rsidR="00935A58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دولار</w:t>
      </w:r>
      <w:r w:rsidR="001E6C33" w:rsidRPr="001E6C33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 xml:space="preserve"> </w:t>
      </w:r>
      <w:r w:rsidR="001E6C33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امريكي</w:t>
      </w:r>
    </w:p>
    <w:p w14:paraId="505C62D0" w14:textId="77777777" w:rsidR="001E6C33" w:rsidRDefault="001E6C33" w:rsidP="001E6C33">
      <w:pPr>
        <w:pStyle w:val="NormalWeb"/>
        <w:bidi/>
        <w:spacing w:before="0" w:beforeAutospacing="0" w:after="0" w:afterAutospacing="0"/>
        <w:rPr>
          <w:rFonts w:ascii="Tahoma" w:hAnsi="Tahoma" w:cs="Tahoma" w:hint="cs"/>
          <w:b/>
          <w:bCs/>
          <w:sz w:val="20"/>
          <w:szCs w:val="20"/>
          <w:rtl/>
          <w:lang w:bidi="ar-JO"/>
        </w:rPr>
      </w:pPr>
    </w:p>
    <w:p w14:paraId="4959ED98" w14:textId="2FCCDF74" w:rsidR="00AF0B93" w:rsidRPr="007A5E5E" w:rsidRDefault="00AF0B93" w:rsidP="00A6518B">
      <w:pPr>
        <w:pStyle w:val="NormalWeb"/>
        <w:bidi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rtl/>
        </w:rPr>
      </w:pPr>
      <w:r w:rsidRPr="007A5E5E">
        <w:rPr>
          <w:rFonts w:ascii="Tahoma" w:hAnsi="Tahoma" w:cs="Tahoma"/>
          <w:sz w:val="20"/>
          <w:szCs w:val="20"/>
          <w:rtl/>
        </w:rPr>
        <w:t xml:space="preserve">قام فريق المحللين في </w:t>
      </w:r>
      <w:r w:rsidR="007A5E5E" w:rsidRPr="007A5E5E">
        <w:rPr>
          <w:rFonts w:ascii="Tahoma" w:hAnsi="Tahoma" w:cs="Tahoma" w:hint="cs"/>
          <w:sz w:val="20"/>
          <w:szCs w:val="20"/>
          <w:rtl/>
        </w:rPr>
        <w:t>مجموعة</w:t>
      </w:r>
      <w:r w:rsidRPr="007A5E5E">
        <w:rPr>
          <w:rFonts w:ascii="Tahoma" w:hAnsi="Tahoma" w:cs="Tahoma"/>
          <w:sz w:val="20"/>
          <w:szCs w:val="20"/>
          <w:rtl/>
        </w:rPr>
        <w:t xml:space="preserve"> المرشدين العرب (</w:t>
      </w:r>
      <w:r w:rsidRPr="007A5E5E">
        <w:rPr>
          <w:rFonts w:ascii="Tahoma" w:hAnsi="Tahoma" w:cs="Tahoma"/>
          <w:sz w:val="20"/>
          <w:szCs w:val="20"/>
        </w:rPr>
        <w:t>Arab Advisors Group</w:t>
      </w:r>
      <w:r w:rsidRPr="007A5E5E">
        <w:rPr>
          <w:rFonts w:ascii="Tahoma" w:hAnsi="Tahoma" w:cs="Tahoma"/>
          <w:sz w:val="20"/>
          <w:szCs w:val="20"/>
          <w:rtl/>
        </w:rPr>
        <w:t xml:space="preserve">) بإصدار حوالي </w:t>
      </w:r>
      <w:r w:rsidRPr="007A5E5E">
        <w:rPr>
          <w:rFonts w:ascii="Tahoma" w:hAnsi="Tahoma" w:cs="Tahoma"/>
          <w:b/>
          <w:bCs/>
          <w:sz w:val="20"/>
          <w:szCs w:val="20"/>
          <w:rtl/>
        </w:rPr>
        <w:t>5,</w:t>
      </w:r>
      <w:r w:rsidR="00B43D06">
        <w:rPr>
          <w:rFonts w:ascii="Tahoma" w:hAnsi="Tahoma" w:cs="Tahoma" w:hint="cs"/>
          <w:b/>
          <w:bCs/>
          <w:sz w:val="20"/>
          <w:szCs w:val="20"/>
          <w:rtl/>
        </w:rPr>
        <w:t>8</w:t>
      </w:r>
      <w:r w:rsidR="009E548D" w:rsidRPr="007A5E5E">
        <w:rPr>
          <w:rFonts w:ascii="Tahoma" w:hAnsi="Tahoma" w:cs="Tahoma"/>
          <w:b/>
          <w:bCs/>
          <w:sz w:val="20"/>
          <w:szCs w:val="20"/>
          <w:rtl/>
        </w:rPr>
        <w:t>00</w:t>
      </w:r>
      <w:r w:rsidRPr="007A5E5E">
        <w:rPr>
          <w:rFonts w:ascii="Tahoma" w:hAnsi="Tahoma" w:cs="Tahoma"/>
          <w:b/>
          <w:bCs/>
          <w:sz w:val="20"/>
          <w:szCs w:val="20"/>
          <w:rtl/>
        </w:rPr>
        <w:t xml:space="preserve"> تقرير</w:t>
      </w:r>
      <w:r w:rsidRPr="007A5E5E">
        <w:rPr>
          <w:rFonts w:ascii="Tahoma" w:hAnsi="Tahoma" w:cs="Tahoma"/>
          <w:sz w:val="20"/>
          <w:szCs w:val="20"/>
          <w:rtl/>
        </w:rPr>
        <w:t xml:space="preserve"> </w:t>
      </w:r>
      <w:r w:rsidR="007A5E5E" w:rsidRPr="007A5E5E">
        <w:rPr>
          <w:rFonts w:ascii="Tahoma" w:hAnsi="Tahoma" w:cs="Tahoma" w:hint="cs"/>
          <w:sz w:val="20"/>
          <w:szCs w:val="20"/>
          <w:rtl/>
        </w:rPr>
        <w:t>تغطي</w:t>
      </w:r>
      <w:r w:rsidRPr="007A5E5E">
        <w:rPr>
          <w:rFonts w:ascii="Tahoma" w:hAnsi="Tahoma" w:cs="Tahoma"/>
          <w:sz w:val="20"/>
          <w:szCs w:val="20"/>
          <w:rtl/>
        </w:rPr>
        <w:t xml:space="preserve"> قطاعات الاتصالات وال</w:t>
      </w:r>
      <w:r w:rsidR="007A5E5E" w:rsidRPr="007A5E5E">
        <w:rPr>
          <w:rFonts w:ascii="Tahoma" w:hAnsi="Tahoma" w:cs="Tahoma" w:hint="cs"/>
          <w:sz w:val="20"/>
          <w:szCs w:val="20"/>
          <w:rtl/>
        </w:rPr>
        <w:t>إ</w:t>
      </w:r>
      <w:r w:rsidRPr="007A5E5E">
        <w:rPr>
          <w:rFonts w:ascii="Tahoma" w:hAnsi="Tahoma" w:cs="Tahoma"/>
          <w:sz w:val="20"/>
          <w:szCs w:val="20"/>
          <w:rtl/>
        </w:rPr>
        <w:t xml:space="preserve">علام العربية، يمكن شراء هذه التقارير بطريقة فردية، أو عن طريق الاشتراك السنوي مع </w:t>
      </w:r>
      <w:r w:rsidR="007A5E5E" w:rsidRPr="007A5E5E">
        <w:rPr>
          <w:rFonts w:ascii="Tahoma" w:hAnsi="Tahoma" w:cs="Tahoma" w:hint="cs"/>
          <w:sz w:val="20"/>
          <w:szCs w:val="20"/>
          <w:rtl/>
        </w:rPr>
        <w:t>مجموعة</w:t>
      </w:r>
      <w:r w:rsidRPr="007A5E5E">
        <w:rPr>
          <w:rFonts w:ascii="Tahoma" w:hAnsi="Tahoma" w:cs="Tahoma"/>
          <w:sz w:val="20"/>
          <w:szCs w:val="20"/>
          <w:rtl/>
        </w:rPr>
        <w:t xml:space="preserve"> المرشدين العرب</w:t>
      </w:r>
      <w:r w:rsidR="002A15DC" w:rsidRPr="007A5E5E">
        <w:rPr>
          <w:rFonts w:ascii="Tahoma" w:hAnsi="Tahoma" w:cs="Tahoma"/>
          <w:sz w:val="20"/>
          <w:szCs w:val="20"/>
          <w:rtl/>
        </w:rPr>
        <w:t xml:space="preserve"> </w:t>
      </w:r>
      <w:r w:rsidRPr="007A5E5E">
        <w:rPr>
          <w:rFonts w:ascii="Tahoma" w:hAnsi="Tahoma" w:cs="Tahoma"/>
          <w:sz w:val="20"/>
          <w:szCs w:val="20"/>
          <w:rtl/>
        </w:rPr>
        <w:t>(</w:t>
      </w:r>
      <w:hyperlink r:id="rId10" w:history="1">
        <w:r w:rsidRPr="007A5E5E">
          <w:rPr>
            <w:rStyle w:val="Hyperlink"/>
            <w:rFonts w:ascii="Tahoma" w:hAnsi="Tahoma" w:cs="Tahoma"/>
            <w:sz w:val="20"/>
            <w:szCs w:val="20"/>
          </w:rPr>
          <w:t>www.arabadvisors.com</w:t>
        </w:r>
      </w:hyperlink>
      <w:r w:rsidRPr="007A5E5E">
        <w:rPr>
          <w:rFonts w:ascii="Tahoma" w:hAnsi="Tahoma" w:cs="Tahoma"/>
          <w:sz w:val="20"/>
          <w:szCs w:val="20"/>
          <w:rtl/>
        </w:rPr>
        <w:t>)</w:t>
      </w:r>
      <w:r w:rsidR="002A15DC" w:rsidRPr="007A5E5E">
        <w:rPr>
          <w:rFonts w:ascii="Tahoma" w:hAnsi="Tahoma" w:cs="Tahoma"/>
          <w:sz w:val="20"/>
          <w:szCs w:val="20"/>
          <w:rtl/>
        </w:rPr>
        <w:t>.</w:t>
      </w:r>
    </w:p>
    <w:p w14:paraId="19FCBC02" w14:textId="77777777" w:rsidR="003F0058" w:rsidRPr="007A5E5E" w:rsidRDefault="003F0058" w:rsidP="003F0058">
      <w:pPr>
        <w:tabs>
          <w:tab w:val="left" w:pos="2268"/>
        </w:tabs>
        <w:bidi/>
        <w:jc w:val="lowKashida"/>
        <w:rPr>
          <w:rFonts w:ascii="Tahoma" w:hAnsi="Tahoma" w:cs="Tahoma"/>
          <w:rtl/>
        </w:rPr>
      </w:pPr>
    </w:p>
    <w:p w14:paraId="0FC55FC3" w14:textId="19CA47BD" w:rsidR="00C75ECA" w:rsidRPr="007A5E5E" w:rsidRDefault="003F0058" w:rsidP="005C1AE8">
      <w:pPr>
        <w:pStyle w:val="ArabAdvisorsReportText"/>
        <w:bidi/>
        <w:rPr>
          <w:sz w:val="20"/>
          <w:szCs w:val="20"/>
        </w:rPr>
      </w:pPr>
      <w:r w:rsidRPr="007A5E5E">
        <w:rPr>
          <w:rFonts w:ascii="Tahoma" w:hAnsi="Tahoma" w:cs="Tahoma"/>
          <w:sz w:val="20"/>
          <w:szCs w:val="20"/>
          <w:rtl/>
        </w:rPr>
        <w:t>تفخر شركة المرشدين العرب</w:t>
      </w:r>
      <w:r w:rsidRPr="007A5E5E">
        <w:rPr>
          <w:rFonts w:ascii="Tahoma" w:hAnsi="Tahoma" w:cs="Tahoma"/>
          <w:rtl/>
        </w:rPr>
        <w:t xml:space="preserve"> </w:t>
      </w:r>
      <w:r w:rsidRPr="007A5E5E">
        <w:rPr>
          <w:rFonts w:cs="Tahoma"/>
        </w:rPr>
        <w:t>(</w:t>
      </w:r>
      <w:r w:rsidRPr="007A5E5E">
        <w:rPr>
          <w:rFonts w:cs="Tahoma"/>
          <w:sz w:val="20"/>
          <w:szCs w:val="20"/>
          <w:lang w:bidi="ar-JO"/>
        </w:rPr>
        <w:t>Arab Advisors Group</w:t>
      </w:r>
      <w:r w:rsidRPr="007A5E5E">
        <w:rPr>
          <w:rFonts w:ascii="Tahoma" w:hAnsi="Tahoma" w:cs="Tahoma"/>
        </w:rPr>
        <w:t>)</w:t>
      </w:r>
      <w:r w:rsidRPr="007A5E5E">
        <w:rPr>
          <w:rFonts w:ascii="Tahoma" w:hAnsi="Tahoma" w:cs="Tahoma"/>
          <w:rtl/>
        </w:rPr>
        <w:t xml:space="preserve"> </w:t>
      </w:r>
      <w:r w:rsidRPr="007A5E5E">
        <w:rPr>
          <w:rFonts w:ascii="Tahoma" w:hAnsi="Tahoma" w:cs="Tahoma"/>
          <w:sz w:val="20"/>
          <w:szCs w:val="20"/>
          <w:rtl/>
        </w:rPr>
        <w:t>بخدمة أكثر من</w:t>
      </w:r>
      <w:r w:rsidRPr="007A5E5E">
        <w:rPr>
          <w:rFonts w:ascii="Tahoma" w:hAnsi="Tahoma" w:cs="Tahoma"/>
          <w:rtl/>
        </w:rPr>
        <w:t xml:space="preserve"> </w:t>
      </w:r>
      <w:r w:rsidR="009E548D" w:rsidRPr="007A5E5E">
        <w:rPr>
          <w:rFonts w:cs="Tahoma"/>
          <w:b/>
          <w:bCs/>
          <w:sz w:val="20"/>
          <w:szCs w:val="20"/>
          <w:rtl/>
        </w:rPr>
        <w:t>9</w:t>
      </w:r>
      <w:r w:rsidR="00B43D06">
        <w:rPr>
          <w:rFonts w:cs="Tahoma" w:hint="cs"/>
          <w:b/>
          <w:bCs/>
          <w:sz w:val="20"/>
          <w:szCs w:val="20"/>
          <w:rtl/>
        </w:rPr>
        <w:t>6</w:t>
      </w:r>
      <w:r w:rsidR="009E548D" w:rsidRPr="007A5E5E">
        <w:rPr>
          <w:rFonts w:cs="Tahoma"/>
          <w:b/>
          <w:bCs/>
          <w:sz w:val="20"/>
          <w:szCs w:val="20"/>
          <w:rtl/>
        </w:rPr>
        <w:t>5</w:t>
      </w:r>
      <w:r w:rsidRPr="007A5E5E">
        <w:rPr>
          <w:rFonts w:ascii="Tahoma" w:hAnsi="Tahoma" w:cs="Tahoma"/>
          <w:sz w:val="20"/>
          <w:szCs w:val="20"/>
          <w:rtl/>
        </w:rPr>
        <w:t xml:space="preserve"> </w:t>
      </w:r>
      <w:r w:rsidRPr="007A5E5E">
        <w:rPr>
          <w:rFonts w:ascii="Tahoma" w:hAnsi="Tahoma" w:cs="Tahoma"/>
          <w:b/>
          <w:bCs/>
          <w:sz w:val="20"/>
          <w:szCs w:val="20"/>
          <w:rtl/>
        </w:rPr>
        <w:t>شركة عالمية وإقليمية</w:t>
      </w:r>
      <w:r w:rsidR="00C75ECA" w:rsidRPr="007A5E5E">
        <w:rPr>
          <w:rFonts w:ascii="Tahoma" w:hAnsi="Tahoma" w:cs="Tahoma"/>
          <w:sz w:val="20"/>
          <w:szCs w:val="20"/>
          <w:rtl/>
        </w:rPr>
        <w:t xml:space="preserve"> يمكن الاطلاع عليها بزيارة الموقع التالي على الانترنت: </w:t>
      </w:r>
    </w:p>
    <w:p w14:paraId="21F776D0" w14:textId="77291AEB" w:rsidR="003F0058" w:rsidRDefault="00000000" w:rsidP="0026526F">
      <w:pPr>
        <w:tabs>
          <w:tab w:val="left" w:pos="2268"/>
        </w:tabs>
        <w:bidi/>
        <w:rPr>
          <w:rFonts w:ascii="Tahoma" w:hAnsi="Tahoma" w:cs="Tahoma"/>
          <w:rtl/>
        </w:rPr>
      </w:pPr>
      <w:hyperlink r:id="rId11" w:history="1">
        <w:r w:rsidR="0026526F" w:rsidRPr="007A5E5E">
          <w:rPr>
            <w:rStyle w:val="Hyperlink"/>
            <w:rFonts w:ascii="Verdana" w:hAnsi="Verdana" w:cs="Tahoma"/>
          </w:rPr>
          <w:t>https://arabadvisors.com/client-list</w:t>
        </w:r>
      </w:hyperlink>
      <w:r w:rsidR="0026526F" w:rsidRPr="007A5E5E">
        <w:rPr>
          <w:rFonts w:ascii="Tahoma" w:hAnsi="Tahoma" w:cs="Tahoma"/>
        </w:rPr>
        <w:t xml:space="preserve"> </w:t>
      </w:r>
    </w:p>
    <w:p w14:paraId="7A6093CF" w14:textId="77777777" w:rsidR="001E6C33" w:rsidRPr="00817A71" w:rsidRDefault="001E6C33" w:rsidP="001E6C33">
      <w:pPr>
        <w:tabs>
          <w:tab w:val="left" w:pos="2268"/>
        </w:tabs>
        <w:bidi/>
        <w:rPr>
          <w:rFonts w:ascii="Verdana" w:eastAsia="MS Mincho" w:hAnsi="Verdana" w:cs="Arabic Transparent"/>
          <w:b/>
          <w:bCs/>
          <w:sz w:val="24"/>
          <w:szCs w:val="18"/>
        </w:rPr>
      </w:pPr>
    </w:p>
    <w:p w14:paraId="2D95BB2B" w14:textId="0EFD0086" w:rsidR="003F0058" w:rsidRDefault="003F0058" w:rsidP="003F0058">
      <w:pPr>
        <w:tabs>
          <w:tab w:val="left" w:pos="2268"/>
        </w:tabs>
        <w:jc w:val="lowKashida"/>
        <w:rPr>
          <w:sz w:val="22"/>
          <w:szCs w:val="22"/>
          <w:lang w:bidi="ar-JO"/>
        </w:rPr>
      </w:pPr>
    </w:p>
    <w:p w14:paraId="643A1D89" w14:textId="77777777" w:rsidR="003F0058" w:rsidRPr="003F0058" w:rsidRDefault="003F0058" w:rsidP="003F0058">
      <w:pPr>
        <w:tabs>
          <w:tab w:val="left" w:pos="2268"/>
        </w:tabs>
        <w:rPr>
          <w:rFonts w:ascii="Verdana" w:hAnsi="Verdana" w:cs="Arabic Transparent"/>
          <w:b/>
          <w:bCs/>
          <w:szCs w:val="22"/>
        </w:rPr>
      </w:pPr>
      <w:r w:rsidRPr="00817A71">
        <w:rPr>
          <w:rFonts w:ascii="Verdana" w:hAnsi="Verdana" w:cs="Arabic Transparent"/>
          <w:b/>
          <w:bCs/>
          <w:szCs w:val="22"/>
        </w:rPr>
        <w:lastRenderedPageBreak/>
        <w:t>-END-</w:t>
      </w:r>
    </w:p>
    <w:p w14:paraId="248C0476" w14:textId="77777777" w:rsidR="003F0058" w:rsidRPr="003F0058" w:rsidRDefault="003F0058" w:rsidP="003F0058">
      <w:pPr>
        <w:tabs>
          <w:tab w:val="left" w:pos="2268"/>
        </w:tabs>
        <w:rPr>
          <w:rFonts w:ascii="Verdana" w:hAnsi="Verdana" w:cs="Arabic Transparent"/>
          <w:b/>
          <w:bCs/>
          <w:szCs w:val="22"/>
        </w:rPr>
      </w:pPr>
    </w:p>
    <w:p w14:paraId="072DA1A4" w14:textId="52598357" w:rsidR="003F0058" w:rsidRPr="009B1A6A" w:rsidRDefault="003F0058" w:rsidP="003F0058">
      <w:pPr>
        <w:rPr>
          <w:rFonts w:ascii="Verdana" w:hAnsi="Verdana" w:cs="Arabic Transparent"/>
          <w:lang w:bidi="ar-JO"/>
        </w:rPr>
      </w:pPr>
    </w:p>
    <w:p w14:paraId="7C9EC699" w14:textId="77777777" w:rsidR="003F0058" w:rsidRPr="009B1A6A" w:rsidRDefault="003F0058" w:rsidP="003F0058">
      <w:pPr>
        <w:rPr>
          <w:rFonts w:ascii="Verdana" w:hAnsi="Verdana" w:cs="Arabic Transparent"/>
          <w:b/>
          <w:bCs/>
          <w:i/>
          <w:iCs/>
        </w:rPr>
      </w:pPr>
      <w:r w:rsidRPr="009B1A6A">
        <w:rPr>
          <w:rFonts w:ascii="Verdana" w:hAnsi="Verdana" w:cs="Arabic Transparent"/>
          <w:lang w:bidi="ar-JO"/>
        </w:rPr>
        <w:t xml:space="preserve">Arab Advisors Group’s Arabic name is </w:t>
      </w:r>
      <w:r w:rsidRPr="009B1A6A">
        <w:rPr>
          <w:rFonts w:ascii="Verdana" w:hAnsi="Verdana" w:cs="Tahoma"/>
          <w:b/>
          <w:bCs/>
          <w:i/>
          <w:iCs/>
          <w:rtl/>
        </w:rPr>
        <w:t xml:space="preserve">مجموعة المرشدين العرب </w:t>
      </w:r>
      <w:r w:rsidRPr="009B1A6A">
        <w:rPr>
          <w:rFonts w:ascii="Verdana" w:hAnsi="Verdana" w:cs="Arabic Transparent"/>
          <w:b/>
          <w:bCs/>
          <w:i/>
          <w:iCs/>
        </w:rPr>
        <w:t xml:space="preserve"> </w:t>
      </w:r>
    </w:p>
    <w:p w14:paraId="7235DA5C" w14:textId="77777777" w:rsidR="003F0058" w:rsidRPr="009B1A6A" w:rsidRDefault="003F0058" w:rsidP="003F0058">
      <w:pPr>
        <w:rPr>
          <w:rFonts w:ascii="Verdana" w:hAnsi="Verdana" w:cs="Arabic Transparent"/>
          <w:b/>
          <w:bCs/>
          <w:i/>
          <w:iCs/>
        </w:rPr>
      </w:pPr>
      <w:r w:rsidRPr="009B1A6A">
        <w:rPr>
          <w:rFonts w:ascii="Verdana" w:hAnsi="Verdana" w:cs="Arabic Transparent"/>
          <w:b/>
          <w:bCs/>
          <w:i/>
          <w:iCs/>
        </w:rPr>
        <w:t>Please include our name in English in brackets after the name in Arabic</w:t>
      </w:r>
    </w:p>
    <w:p w14:paraId="1706E227" w14:textId="77777777" w:rsidR="003F0058" w:rsidRPr="009B1A6A" w:rsidRDefault="003F0058" w:rsidP="003F0058">
      <w:pPr>
        <w:rPr>
          <w:rFonts w:ascii="Verdana" w:eastAsia="MS Mincho" w:hAnsi="Verdana" w:cs="Arabic Transparent"/>
          <w:bCs/>
          <w:color w:val="000000"/>
          <w:u w:val="single"/>
        </w:rPr>
      </w:pP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</w:p>
    <w:p w14:paraId="7E1EA6D7" w14:textId="77777777" w:rsidR="003F0058" w:rsidRPr="009B1A6A" w:rsidRDefault="003F0058" w:rsidP="003F0058">
      <w:pPr>
        <w:rPr>
          <w:rFonts w:ascii="Verdana" w:eastAsia="MS Mincho" w:hAnsi="Verdana" w:cs="Wingdings"/>
          <w:bCs/>
        </w:rPr>
      </w:pPr>
      <w:r w:rsidRPr="009B1A6A">
        <w:rPr>
          <w:rFonts w:ascii="Verdana" w:eastAsia="MS Mincho" w:hAnsi="Verdana" w:cs="Wingdings"/>
          <w:b/>
        </w:rPr>
        <w:t xml:space="preserve">Arab Advisors Group </w:t>
      </w:r>
      <w:r w:rsidRPr="009B1A6A">
        <w:rPr>
          <w:rFonts w:ascii="Verdana" w:eastAsia="MS Mincho" w:hAnsi="Verdana" w:cs="Wingdings"/>
          <w:bCs/>
        </w:rPr>
        <w:t xml:space="preserve">provides reliable research, analysis and forecasts of Arab communications, media, technology and financial markets. </w:t>
      </w:r>
    </w:p>
    <w:p w14:paraId="78F37A8A" w14:textId="77777777" w:rsidR="003F0058" w:rsidRPr="009B1A6A" w:rsidRDefault="003F0058" w:rsidP="003F0058">
      <w:pPr>
        <w:rPr>
          <w:rFonts w:ascii="Verdana" w:eastAsia="MS Mincho" w:hAnsi="Verdana" w:cs="Wingdings"/>
          <w:bCs/>
          <w:color w:val="000000"/>
        </w:rPr>
      </w:pPr>
    </w:p>
    <w:p w14:paraId="2FB10AD4" w14:textId="77777777" w:rsidR="003F0058" w:rsidRPr="009B1A6A" w:rsidRDefault="003F0058" w:rsidP="003F0058">
      <w:pPr>
        <w:rPr>
          <w:rFonts w:ascii="Verdana" w:hAnsi="Verdana" w:cs="Wingdings"/>
        </w:rPr>
      </w:pPr>
      <w:r w:rsidRPr="009B1A6A">
        <w:rPr>
          <w:rFonts w:ascii="Verdana" w:hAnsi="Verdana" w:cs="Wingdings"/>
        </w:rPr>
        <w:t xml:space="preserve">Arab Advisors Group Strategic Research Services (Media and Telecoms) are annual subscriptions. The services cover </w:t>
      </w:r>
      <w:r w:rsidRPr="009B1A6A">
        <w:rPr>
          <w:rFonts w:ascii="Verdana" w:hAnsi="Verdana" w:cs="Wingdings"/>
          <w:b/>
          <w:bCs/>
        </w:rPr>
        <w:t xml:space="preserve">nineteen </w:t>
      </w:r>
      <w:r w:rsidRPr="009B1A6A">
        <w:rPr>
          <w:rFonts w:ascii="Verdana" w:hAnsi="Verdana" w:cs="Wingdings"/>
        </w:rPr>
        <w:t xml:space="preserve">countries in the Arab World: </w:t>
      </w:r>
      <w:r w:rsidRPr="009B1A6A">
        <w:rPr>
          <w:rFonts w:ascii="Verdana" w:hAnsi="Verdana" w:cs="Wingdings"/>
          <w:b/>
          <w:bCs/>
        </w:rPr>
        <w:t xml:space="preserve">Lebanon, Syria, Jordan, Palestine, Iraq, Egypt, Sudan, Saudi Arabia, Yemen, UAE, Kuwait, Qatar, Bahrain, Oman, Libya, Tunisia, Algeria, Mauritania and Morocco. </w:t>
      </w:r>
    </w:p>
    <w:p w14:paraId="35F922E2" w14:textId="77777777" w:rsidR="003F0058" w:rsidRPr="009B1A6A" w:rsidRDefault="003F0058" w:rsidP="003F0058">
      <w:pPr>
        <w:rPr>
          <w:rFonts w:ascii="Verdana" w:eastAsia="MS Mincho" w:hAnsi="Verdana" w:cs="Arabic Transparent"/>
          <w:b/>
          <w:color w:val="000000"/>
        </w:rPr>
      </w:pPr>
    </w:p>
    <w:p w14:paraId="31BC16F6" w14:textId="77777777" w:rsidR="003F0058" w:rsidRPr="009B1A6A" w:rsidRDefault="003F0058" w:rsidP="003F0058">
      <w:pPr>
        <w:rPr>
          <w:rFonts w:ascii="Verdana" w:eastAsia="MS Mincho" w:hAnsi="Verdana" w:cs="Arabic Transparent"/>
          <w:color w:val="000000"/>
        </w:rPr>
      </w:pPr>
      <w:r w:rsidRPr="009B1A6A">
        <w:rPr>
          <w:rFonts w:ascii="Verdana" w:eastAsia="MS Mincho" w:hAnsi="Verdana" w:cs="Arabic Transparent"/>
          <w:b/>
          <w:color w:val="000000"/>
        </w:rPr>
        <w:t xml:space="preserve">For more information, please contact the Arab Advisors Group offices. </w:t>
      </w:r>
      <w:hyperlink r:id="rId12" w:history="1">
        <w:r w:rsidRPr="009B1A6A">
          <w:rPr>
            <w:rFonts w:ascii="Verdana" w:eastAsia="MS Mincho" w:hAnsi="Verdana" w:cs="Arabic Transparent"/>
            <w:b/>
            <w:color w:val="0000FF"/>
            <w:u w:val="single"/>
          </w:rPr>
          <w:t>www.arabadvisors.com</w:t>
        </w:r>
      </w:hyperlink>
      <w:r w:rsidRPr="009B1A6A">
        <w:rPr>
          <w:rFonts w:ascii="Verdana" w:eastAsia="MS Mincho" w:hAnsi="Verdana" w:cs="Arabic Transparent"/>
          <w:b/>
          <w:color w:val="000000"/>
        </w:rPr>
        <w:t xml:space="preserve"> </w:t>
      </w:r>
    </w:p>
    <w:p w14:paraId="17C9B390" w14:textId="77777777" w:rsidR="00167049" w:rsidRPr="00224DDB" w:rsidRDefault="00167049" w:rsidP="003F0058">
      <w:pPr>
        <w:bidi/>
        <w:rPr>
          <w:rFonts w:ascii="Verdana" w:hAnsi="Verdana"/>
          <w:sz w:val="16"/>
        </w:rPr>
      </w:pPr>
    </w:p>
    <w:sectPr w:rsidR="00167049" w:rsidRPr="00224DDB">
      <w:footerReference w:type="default" r:id="rId13"/>
      <w:pgSz w:w="11907" w:h="16840" w:code="9"/>
      <w:pgMar w:top="1264" w:right="760" w:bottom="1440" w:left="34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7110" w14:textId="77777777" w:rsidR="005D73EE" w:rsidRDefault="005D73EE">
      <w:r>
        <w:separator/>
      </w:r>
    </w:p>
  </w:endnote>
  <w:endnote w:type="continuationSeparator" w:id="0">
    <w:p w14:paraId="4E380FC2" w14:textId="77777777" w:rsidR="005D73EE" w:rsidRDefault="005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 San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77777777" w:rsidR="008C78E0" w:rsidRDefault="008C78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5405" w14:textId="77777777" w:rsidR="005D73EE" w:rsidRDefault="005D73EE">
      <w:r>
        <w:separator/>
      </w:r>
    </w:p>
  </w:footnote>
  <w:footnote w:type="continuationSeparator" w:id="0">
    <w:p w14:paraId="5E7A9B5C" w14:textId="77777777" w:rsidR="005D73EE" w:rsidRDefault="005D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1C0"/>
    <w:multiLevelType w:val="hybridMultilevel"/>
    <w:tmpl w:val="AA2E2F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CB5173"/>
    <w:multiLevelType w:val="hybridMultilevel"/>
    <w:tmpl w:val="404C043C"/>
    <w:lvl w:ilvl="0" w:tplc="3F0E4B26">
      <w:numFmt w:val="bullet"/>
      <w:lvlText w:val="•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289"/>
    <w:multiLevelType w:val="hybridMultilevel"/>
    <w:tmpl w:val="8776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073A6"/>
    <w:multiLevelType w:val="hybridMultilevel"/>
    <w:tmpl w:val="06A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370B"/>
    <w:multiLevelType w:val="hybridMultilevel"/>
    <w:tmpl w:val="4582F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8B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2D82"/>
    <w:multiLevelType w:val="hybridMultilevel"/>
    <w:tmpl w:val="2B7C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F5F05"/>
    <w:multiLevelType w:val="hybridMultilevel"/>
    <w:tmpl w:val="FA2A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D001E"/>
    <w:multiLevelType w:val="hybridMultilevel"/>
    <w:tmpl w:val="37C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3F3C"/>
    <w:multiLevelType w:val="hybridMultilevel"/>
    <w:tmpl w:val="582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5FCE"/>
    <w:multiLevelType w:val="hybridMultilevel"/>
    <w:tmpl w:val="47DA0360"/>
    <w:lvl w:ilvl="0" w:tplc="8D346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20B5E"/>
    <w:multiLevelType w:val="hybridMultilevel"/>
    <w:tmpl w:val="88B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62ED"/>
    <w:multiLevelType w:val="hybridMultilevel"/>
    <w:tmpl w:val="CF1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7CA6"/>
    <w:multiLevelType w:val="hybridMultilevel"/>
    <w:tmpl w:val="A51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06B0D"/>
    <w:multiLevelType w:val="hybridMultilevel"/>
    <w:tmpl w:val="BC3CC532"/>
    <w:lvl w:ilvl="0" w:tplc="78C46B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841"/>
    <w:multiLevelType w:val="hybridMultilevel"/>
    <w:tmpl w:val="31A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D61CB"/>
    <w:multiLevelType w:val="hybridMultilevel"/>
    <w:tmpl w:val="F4CE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2345">
    <w:abstractNumId w:val="4"/>
  </w:num>
  <w:num w:numId="2" w16cid:durableId="1306353732">
    <w:abstractNumId w:val="9"/>
  </w:num>
  <w:num w:numId="3" w16cid:durableId="12483448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3761822">
    <w:abstractNumId w:val="13"/>
  </w:num>
  <w:num w:numId="5" w16cid:durableId="14661962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3898286">
    <w:abstractNumId w:val="2"/>
  </w:num>
  <w:num w:numId="7" w16cid:durableId="1358122102">
    <w:abstractNumId w:val="10"/>
  </w:num>
  <w:num w:numId="8" w16cid:durableId="221212675">
    <w:abstractNumId w:val="8"/>
  </w:num>
  <w:num w:numId="9" w16cid:durableId="1787500299">
    <w:abstractNumId w:val="14"/>
  </w:num>
  <w:num w:numId="10" w16cid:durableId="9919957">
    <w:abstractNumId w:val="15"/>
  </w:num>
  <w:num w:numId="11" w16cid:durableId="917594291">
    <w:abstractNumId w:val="7"/>
  </w:num>
  <w:num w:numId="12" w16cid:durableId="1877696398">
    <w:abstractNumId w:val="11"/>
  </w:num>
  <w:num w:numId="13" w16cid:durableId="318655613">
    <w:abstractNumId w:val="0"/>
  </w:num>
  <w:num w:numId="14" w16cid:durableId="936985129">
    <w:abstractNumId w:val="3"/>
  </w:num>
  <w:num w:numId="15" w16cid:durableId="1466436206">
    <w:abstractNumId w:val="12"/>
  </w:num>
  <w:num w:numId="16" w16cid:durableId="1166094171">
    <w:abstractNumId w:val="1"/>
  </w:num>
  <w:num w:numId="17" w16cid:durableId="80493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75"/>
    <w:rsid w:val="00002510"/>
    <w:rsid w:val="000034D4"/>
    <w:rsid w:val="0000595B"/>
    <w:rsid w:val="00006CEE"/>
    <w:rsid w:val="00011148"/>
    <w:rsid w:val="00011D38"/>
    <w:rsid w:val="00011E34"/>
    <w:rsid w:val="00012C04"/>
    <w:rsid w:val="00016A11"/>
    <w:rsid w:val="0001712A"/>
    <w:rsid w:val="00017851"/>
    <w:rsid w:val="0002303C"/>
    <w:rsid w:val="00023504"/>
    <w:rsid w:val="00031C0E"/>
    <w:rsid w:val="0003563D"/>
    <w:rsid w:val="0003589B"/>
    <w:rsid w:val="0003591D"/>
    <w:rsid w:val="00035F3B"/>
    <w:rsid w:val="0004225A"/>
    <w:rsid w:val="00043DB0"/>
    <w:rsid w:val="00045CDA"/>
    <w:rsid w:val="000461F0"/>
    <w:rsid w:val="00050183"/>
    <w:rsid w:val="00050AF5"/>
    <w:rsid w:val="00052661"/>
    <w:rsid w:val="000641B5"/>
    <w:rsid w:val="00064475"/>
    <w:rsid w:val="00065053"/>
    <w:rsid w:val="00065147"/>
    <w:rsid w:val="00066023"/>
    <w:rsid w:val="000676BB"/>
    <w:rsid w:val="00071976"/>
    <w:rsid w:val="00073447"/>
    <w:rsid w:val="00077B54"/>
    <w:rsid w:val="000842F3"/>
    <w:rsid w:val="00085139"/>
    <w:rsid w:val="00085655"/>
    <w:rsid w:val="000908F5"/>
    <w:rsid w:val="000923BD"/>
    <w:rsid w:val="00092792"/>
    <w:rsid w:val="000A1FB7"/>
    <w:rsid w:val="000A3A81"/>
    <w:rsid w:val="000A7371"/>
    <w:rsid w:val="000B0159"/>
    <w:rsid w:val="000B236B"/>
    <w:rsid w:val="000B31D4"/>
    <w:rsid w:val="000B3EEB"/>
    <w:rsid w:val="000B4926"/>
    <w:rsid w:val="000B54D1"/>
    <w:rsid w:val="000B65E4"/>
    <w:rsid w:val="000B7310"/>
    <w:rsid w:val="000C3F7F"/>
    <w:rsid w:val="000C436C"/>
    <w:rsid w:val="000C4F40"/>
    <w:rsid w:val="000D73C9"/>
    <w:rsid w:val="000E1FDD"/>
    <w:rsid w:val="000E4D0F"/>
    <w:rsid w:val="000F1CDF"/>
    <w:rsid w:val="000F270B"/>
    <w:rsid w:val="000F2ABA"/>
    <w:rsid w:val="000F41A6"/>
    <w:rsid w:val="000F4FE3"/>
    <w:rsid w:val="000F72B1"/>
    <w:rsid w:val="000F7E57"/>
    <w:rsid w:val="00102946"/>
    <w:rsid w:val="00102C63"/>
    <w:rsid w:val="00102C76"/>
    <w:rsid w:val="001036B5"/>
    <w:rsid w:val="00104A07"/>
    <w:rsid w:val="00105D5D"/>
    <w:rsid w:val="001071C9"/>
    <w:rsid w:val="00110406"/>
    <w:rsid w:val="00110A15"/>
    <w:rsid w:val="00110E84"/>
    <w:rsid w:val="00111866"/>
    <w:rsid w:val="00114702"/>
    <w:rsid w:val="00117640"/>
    <w:rsid w:val="00122732"/>
    <w:rsid w:val="00125569"/>
    <w:rsid w:val="001255A5"/>
    <w:rsid w:val="00125665"/>
    <w:rsid w:val="0012589A"/>
    <w:rsid w:val="00125A49"/>
    <w:rsid w:val="001327E1"/>
    <w:rsid w:val="001335EC"/>
    <w:rsid w:val="00142B6B"/>
    <w:rsid w:val="0014585B"/>
    <w:rsid w:val="001502C4"/>
    <w:rsid w:val="0015131C"/>
    <w:rsid w:val="00153627"/>
    <w:rsid w:val="001537E8"/>
    <w:rsid w:val="00153B5F"/>
    <w:rsid w:val="00153BE3"/>
    <w:rsid w:val="001549AB"/>
    <w:rsid w:val="001632C8"/>
    <w:rsid w:val="001635B9"/>
    <w:rsid w:val="00163748"/>
    <w:rsid w:val="001642AD"/>
    <w:rsid w:val="00165C9E"/>
    <w:rsid w:val="001663A4"/>
    <w:rsid w:val="00166522"/>
    <w:rsid w:val="00167049"/>
    <w:rsid w:val="00170FF3"/>
    <w:rsid w:val="0017171F"/>
    <w:rsid w:val="00171991"/>
    <w:rsid w:val="00172CD0"/>
    <w:rsid w:val="001733F8"/>
    <w:rsid w:val="00174811"/>
    <w:rsid w:val="00174D11"/>
    <w:rsid w:val="00174ECE"/>
    <w:rsid w:val="00175B6D"/>
    <w:rsid w:val="0018080E"/>
    <w:rsid w:val="0018212C"/>
    <w:rsid w:val="001830C5"/>
    <w:rsid w:val="00196D28"/>
    <w:rsid w:val="001A1BEF"/>
    <w:rsid w:val="001A2460"/>
    <w:rsid w:val="001A26B5"/>
    <w:rsid w:val="001A3FF5"/>
    <w:rsid w:val="001A49FD"/>
    <w:rsid w:val="001A5865"/>
    <w:rsid w:val="001A5E50"/>
    <w:rsid w:val="001A63D7"/>
    <w:rsid w:val="001A6ED7"/>
    <w:rsid w:val="001A768E"/>
    <w:rsid w:val="001A7963"/>
    <w:rsid w:val="001B2670"/>
    <w:rsid w:val="001B40A7"/>
    <w:rsid w:val="001C02D5"/>
    <w:rsid w:val="001C0909"/>
    <w:rsid w:val="001C3359"/>
    <w:rsid w:val="001C3EF4"/>
    <w:rsid w:val="001C4452"/>
    <w:rsid w:val="001C49D7"/>
    <w:rsid w:val="001C5938"/>
    <w:rsid w:val="001C70EF"/>
    <w:rsid w:val="001D1135"/>
    <w:rsid w:val="001D4529"/>
    <w:rsid w:val="001D6B46"/>
    <w:rsid w:val="001D7DD9"/>
    <w:rsid w:val="001E2C65"/>
    <w:rsid w:val="001E4450"/>
    <w:rsid w:val="001E69D7"/>
    <w:rsid w:val="001E6C33"/>
    <w:rsid w:val="001F2F62"/>
    <w:rsid w:val="001F3C5A"/>
    <w:rsid w:val="001F3C77"/>
    <w:rsid w:val="0020083A"/>
    <w:rsid w:val="0020283C"/>
    <w:rsid w:val="00202EFA"/>
    <w:rsid w:val="00204557"/>
    <w:rsid w:val="00204785"/>
    <w:rsid w:val="00210FB3"/>
    <w:rsid w:val="00212FD0"/>
    <w:rsid w:val="00213E5D"/>
    <w:rsid w:val="00214938"/>
    <w:rsid w:val="002173FC"/>
    <w:rsid w:val="0021754C"/>
    <w:rsid w:val="00217C6C"/>
    <w:rsid w:val="00223FBA"/>
    <w:rsid w:val="00224687"/>
    <w:rsid w:val="00224DDB"/>
    <w:rsid w:val="00225FB8"/>
    <w:rsid w:val="002260DC"/>
    <w:rsid w:val="002277E7"/>
    <w:rsid w:val="002358DA"/>
    <w:rsid w:val="0023765D"/>
    <w:rsid w:val="00237E8B"/>
    <w:rsid w:val="00240C35"/>
    <w:rsid w:val="00240E90"/>
    <w:rsid w:val="0024294B"/>
    <w:rsid w:val="00242B7A"/>
    <w:rsid w:val="00242C6B"/>
    <w:rsid w:val="002431F3"/>
    <w:rsid w:val="00244E62"/>
    <w:rsid w:val="00246F8F"/>
    <w:rsid w:val="002516C1"/>
    <w:rsid w:val="002520BE"/>
    <w:rsid w:val="00252F96"/>
    <w:rsid w:val="00254CF4"/>
    <w:rsid w:val="002554D7"/>
    <w:rsid w:val="00255711"/>
    <w:rsid w:val="00260210"/>
    <w:rsid w:val="00264C11"/>
    <w:rsid w:val="0026526F"/>
    <w:rsid w:val="002714D2"/>
    <w:rsid w:val="0027174C"/>
    <w:rsid w:val="00273418"/>
    <w:rsid w:val="00274A11"/>
    <w:rsid w:val="002763A1"/>
    <w:rsid w:val="0027711D"/>
    <w:rsid w:val="00282DDD"/>
    <w:rsid w:val="002833D4"/>
    <w:rsid w:val="00290DC2"/>
    <w:rsid w:val="002946E1"/>
    <w:rsid w:val="002971BE"/>
    <w:rsid w:val="002A15DC"/>
    <w:rsid w:val="002A3419"/>
    <w:rsid w:val="002A357C"/>
    <w:rsid w:val="002A536C"/>
    <w:rsid w:val="002A5EB7"/>
    <w:rsid w:val="002A67C1"/>
    <w:rsid w:val="002B119A"/>
    <w:rsid w:val="002B3395"/>
    <w:rsid w:val="002B4345"/>
    <w:rsid w:val="002B76CD"/>
    <w:rsid w:val="002C158D"/>
    <w:rsid w:val="002C266F"/>
    <w:rsid w:val="002C2C49"/>
    <w:rsid w:val="002C319D"/>
    <w:rsid w:val="002C380A"/>
    <w:rsid w:val="002C5929"/>
    <w:rsid w:val="002C7DAE"/>
    <w:rsid w:val="002C7E83"/>
    <w:rsid w:val="002C7F21"/>
    <w:rsid w:val="002D2C60"/>
    <w:rsid w:val="002D3936"/>
    <w:rsid w:val="002D6CD0"/>
    <w:rsid w:val="002D7650"/>
    <w:rsid w:val="002D7D5E"/>
    <w:rsid w:val="002E065D"/>
    <w:rsid w:val="002E25DD"/>
    <w:rsid w:val="002E560D"/>
    <w:rsid w:val="002E7162"/>
    <w:rsid w:val="002E74FC"/>
    <w:rsid w:val="002F3012"/>
    <w:rsid w:val="002F4DF5"/>
    <w:rsid w:val="002F529D"/>
    <w:rsid w:val="002F7086"/>
    <w:rsid w:val="003000AE"/>
    <w:rsid w:val="00301AB6"/>
    <w:rsid w:val="00304727"/>
    <w:rsid w:val="0031304E"/>
    <w:rsid w:val="003150AA"/>
    <w:rsid w:val="00315FAC"/>
    <w:rsid w:val="0032046C"/>
    <w:rsid w:val="003215E6"/>
    <w:rsid w:val="003257EE"/>
    <w:rsid w:val="0032590F"/>
    <w:rsid w:val="00327592"/>
    <w:rsid w:val="00335CF7"/>
    <w:rsid w:val="00337700"/>
    <w:rsid w:val="003427B8"/>
    <w:rsid w:val="003459E7"/>
    <w:rsid w:val="00346930"/>
    <w:rsid w:val="003474AC"/>
    <w:rsid w:val="0034795B"/>
    <w:rsid w:val="00347A17"/>
    <w:rsid w:val="003520EA"/>
    <w:rsid w:val="003543EE"/>
    <w:rsid w:val="00360598"/>
    <w:rsid w:val="003646BF"/>
    <w:rsid w:val="00364B05"/>
    <w:rsid w:val="00366E31"/>
    <w:rsid w:val="00374E1A"/>
    <w:rsid w:val="003754FD"/>
    <w:rsid w:val="003802E6"/>
    <w:rsid w:val="0038047A"/>
    <w:rsid w:val="00385315"/>
    <w:rsid w:val="00385D35"/>
    <w:rsid w:val="00386EA9"/>
    <w:rsid w:val="00390427"/>
    <w:rsid w:val="00393AFA"/>
    <w:rsid w:val="003A1AA3"/>
    <w:rsid w:val="003A2105"/>
    <w:rsid w:val="003A3F7D"/>
    <w:rsid w:val="003A75F2"/>
    <w:rsid w:val="003B0BDA"/>
    <w:rsid w:val="003B5F13"/>
    <w:rsid w:val="003B7AAD"/>
    <w:rsid w:val="003B7B9A"/>
    <w:rsid w:val="003B7C7D"/>
    <w:rsid w:val="003C1A9C"/>
    <w:rsid w:val="003D1B95"/>
    <w:rsid w:val="003D332C"/>
    <w:rsid w:val="003D5862"/>
    <w:rsid w:val="003E1AB4"/>
    <w:rsid w:val="003E5512"/>
    <w:rsid w:val="003E6B5B"/>
    <w:rsid w:val="003E7497"/>
    <w:rsid w:val="003F0058"/>
    <w:rsid w:val="003F1707"/>
    <w:rsid w:val="00400D75"/>
    <w:rsid w:val="004020BF"/>
    <w:rsid w:val="004102E2"/>
    <w:rsid w:val="00413DC1"/>
    <w:rsid w:val="00422E4F"/>
    <w:rsid w:val="00423360"/>
    <w:rsid w:val="00423C9B"/>
    <w:rsid w:val="00425EE0"/>
    <w:rsid w:val="00426B0B"/>
    <w:rsid w:val="00427135"/>
    <w:rsid w:val="0043034B"/>
    <w:rsid w:val="00430866"/>
    <w:rsid w:val="004317B6"/>
    <w:rsid w:val="00431D4A"/>
    <w:rsid w:val="00432C21"/>
    <w:rsid w:val="00433361"/>
    <w:rsid w:val="004335CF"/>
    <w:rsid w:val="00443B6E"/>
    <w:rsid w:val="00443EB3"/>
    <w:rsid w:val="00444F1B"/>
    <w:rsid w:val="0044634B"/>
    <w:rsid w:val="00447111"/>
    <w:rsid w:val="004517EC"/>
    <w:rsid w:val="00454731"/>
    <w:rsid w:val="00454A6F"/>
    <w:rsid w:val="00455F05"/>
    <w:rsid w:val="004564B3"/>
    <w:rsid w:val="00457C6C"/>
    <w:rsid w:val="0046116D"/>
    <w:rsid w:val="004615D7"/>
    <w:rsid w:val="004620CB"/>
    <w:rsid w:val="00462D33"/>
    <w:rsid w:val="00464F1A"/>
    <w:rsid w:val="004664A6"/>
    <w:rsid w:val="004703E9"/>
    <w:rsid w:val="004710B1"/>
    <w:rsid w:val="004720D7"/>
    <w:rsid w:val="00472CEE"/>
    <w:rsid w:val="00480781"/>
    <w:rsid w:val="004900AA"/>
    <w:rsid w:val="00491CD6"/>
    <w:rsid w:val="004930B8"/>
    <w:rsid w:val="00493CE8"/>
    <w:rsid w:val="00493EB8"/>
    <w:rsid w:val="00494B23"/>
    <w:rsid w:val="00497691"/>
    <w:rsid w:val="004A0E4D"/>
    <w:rsid w:val="004A1D7F"/>
    <w:rsid w:val="004A2F45"/>
    <w:rsid w:val="004A6691"/>
    <w:rsid w:val="004A7809"/>
    <w:rsid w:val="004B4FE1"/>
    <w:rsid w:val="004B543F"/>
    <w:rsid w:val="004C1377"/>
    <w:rsid w:val="004C1A05"/>
    <w:rsid w:val="004C5273"/>
    <w:rsid w:val="004C69D0"/>
    <w:rsid w:val="004D0B25"/>
    <w:rsid w:val="004D3359"/>
    <w:rsid w:val="004D5717"/>
    <w:rsid w:val="004D74B7"/>
    <w:rsid w:val="004D7CFF"/>
    <w:rsid w:val="004D7F3C"/>
    <w:rsid w:val="004E030B"/>
    <w:rsid w:val="004E1314"/>
    <w:rsid w:val="004E2268"/>
    <w:rsid w:val="004E3413"/>
    <w:rsid w:val="004E4863"/>
    <w:rsid w:val="004E67EF"/>
    <w:rsid w:val="004F1537"/>
    <w:rsid w:val="004F231B"/>
    <w:rsid w:val="004F2CFE"/>
    <w:rsid w:val="004F3DA0"/>
    <w:rsid w:val="004F4468"/>
    <w:rsid w:val="004F5FFC"/>
    <w:rsid w:val="004F6400"/>
    <w:rsid w:val="004F731E"/>
    <w:rsid w:val="004F7B10"/>
    <w:rsid w:val="00502247"/>
    <w:rsid w:val="005049F3"/>
    <w:rsid w:val="00504E7A"/>
    <w:rsid w:val="0050569C"/>
    <w:rsid w:val="00511549"/>
    <w:rsid w:val="005158E6"/>
    <w:rsid w:val="00515C9C"/>
    <w:rsid w:val="00517E28"/>
    <w:rsid w:val="0052342B"/>
    <w:rsid w:val="00524985"/>
    <w:rsid w:val="00525463"/>
    <w:rsid w:val="00527522"/>
    <w:rsid w:val="0052779D"/>
    <w:rsid w:val="005310AF"/>
    <w:rsid w:val="00532FEB"/>
    <w:rsid w:val="00540D78"/>
    <w:rsid w:val="005441A2"/>
    <w:rsid w:val="00544EAD"/>
    <w:rsid w:val="005452D9"/>
    <w:rsid w:val="00545723"/>
    <w:rsid w:val="00545A49"/>
    <w:rsid w:val="005506B5"/>
    <w:rsid w:val="005511BE"/>
    <w:rsid w:val="005518D5"/>
    <w:rsid w:val="0055207C"/>
    <w:rsid w:val="00552ADA"/>
    <w:rsid w:val="00552AE0"/>
    <w:rsid w:val="0055319B"/>
    <w:rsid w:val="00561F38"/>
    <w:rsid w:val="00564080"/>
    <w:rsid w:val="0056504F"/>
    <w:rsid w:val="00565EDE"/>
    <w:rsid w:val="0057044A"/>
    <w:rsid w:val="00572B50"/>
    <w:rsid w:val="00572EB0"/>
    <w:rsid w:val="0057404D"/>
    <w:rsid w:val="00574513"/>
    <w:rsid w:val="00577570"/>
    <w:rsid w:val="0058390C"/>
    <w:rsid w:val="0058465A"/>
    <w:rsid w:val="00585145"/>
    <w:rsid w:val="00586CF8"/>
    <w:rsid w:val="005931F7"/>
    <w:rsid w:val="00593A0E"/>
    <w:rsid w:val="00594E04"/>
    <w:rsid w:val="005961D3"/>
    <w:rsid w:val="005A4C45"/>
    <w:rsid w:val="005B2D0C"/>
    <w:rsid w:val="005B5F5D"/>
    <w:rsid w:val="005C1AE8"/>
    <w:rsid w:val="005C2F95"/>
    <w:rsid w:val="005C422D"/>
    <w:rsid w:val="005C4F22"/>
    <w:rsid w:val="005C6441"/>
    <w:rsid w:val="005D0D60"/>
    <w:rsid w:val="005D3238"/>
    <w:rsid w:val="005D394F"/>
    <w:rsid w:val="005D4B67"/>
    <w:rsid w:val="005D4C98"/>
    <w:rsid w:val="005D73EE"/>
    <w:rsid w:val="005E3010"/>
    <w:rsid w:val="005E356B"/>
    <w:rsid w:val="005E3B6A"/>
    <w:rsid w:val="005E61CE"/>
    <w:rsid w:val="005F1087"/>
    <w:rsid w:val="00600258"/>
    <w:rsid w:val="0060162C"/>
    <w:rsid w:val="00602B75"/>
    <w:rsid w:val="00604A0F"/>
    <w:rsid w:val="0060563C"/>
    <w:rsid w:val="00606868"/>
    <w:rsid w:val="006157B4"/>
    <w:rsid w:val="006169E2"/>
    <w:rsid w:val="00620237"/>
    <w:rsid w:val="00624D35"/>
    <w:rsid w:val="006250C7"/>
    <w:rsid w:val="006273C2"/>
    <w:rsid w:val="00630158"/>
    <w:rsid w:val="006302C8"/>
    <w:rsid w:val="00634772"/>
    <w:rsid w:val="006349DD"/>
    <w:rsid w:val="00634D75"/>
    <w:rsid w:val="00635948"/>
    <w:rsid w:val="0063669B"/>
    <w:rsid w:val="006377E2"/>
    <w:rsid w:val="00637A78"/>
    <w:rsid w:val="0064223C"/>
    <w:rsid w:val="0064321E"/>
    <w:rsid w:val="00643E13"/>
    <w:rsid w:val="006451C5"/>
    <w:rsid w:val="0064710B"/>
    <w:rsid w:val="0065636D"/>
    <w:rsid w:val="00657239"/>
    <w:rsid w:val="006623F7"/>
    <w:rsid w:val="00662CEC"/>
    <w:rsid w:val="0066318D"/>
    <w:rsid w:val="00665A8C"/>
    <w:rsid w:val="006667CF"/>
    <w:rsid w:val="00670EA3"/>
    <w:rsid w:val="00670F19"/>
    <w:rsid w:val="00675E9A"/>
    <w:rsid w:val="00680B8C"/>
    <w:rsid w:val="00682627"/>
    <w:rsid w:val="00687B9E"/>
    <w:rsid w:val="006910AB"/>
    <w:rsid w:val="00692035"/>
    <w:rsid w:val="006925F6"/>
    <w:rsid w:val="00692A2D"/>
    <w:rsid w:val="00695665"/>
    <w:rsid w:val="00695CF4"/>
    <w:rsid w:val="006A5171"/>
    <w:rsid w:val="006A5ED0"/>
    <w:rsid w:val="006B3095"/>
    <w:rsid w:val="006B30A5"/>
    <w:rsid w:val="006B609A"/>
    <w:rsid w:val="006B6392"/>
    <w:rsid w:val="006C037D"/>
    <w:rsid w:val="006C0A2A"/>
    <w:rsid w:val="006C2E33"/>
    <w:rsid w:val="006C58D3"/>
    <w:rsid w:val="006C5F2C"/>
    <w:rsid w:val="006C7344"/>
    <w:rsid w:val="006D0384"/>
    <w:rsid w:val="006D0F1D"/>
    <w:rsid w:val="006D6AEC"/>
    <w:rsid w:val="006D6D71"/>
    <w:rsid w:val="006E2835"/>
    <w:rsid w:val="006E5245"/>
    <w:rsid w:val="006E6F0C"/>
    <w:rsid w:val="006F0408"/>
    <w:rsid w:val="006F1C43"/>
    <w:rsid w:val="006F4E7B"/>
    <w:rsid w:val="006F56E5"/>
    <w:rsid w:val="006F6252"/>
    <w:rsid w:val="006F7510"/>
    <w:rsid w:val="00710340"/>
    <w:rsid w:val="00711E71"/>
    <w:rsid w:val="00713140"/>
    <w:rsid w:val="007131D1"/>
    <w:rsid w:val="0071420C"/>
    <w:rsid w:val="00714915"/>
    <w:rsid w:val="00715A5E"/>
    <w:rsid w:val="007161D3"/>
    <w:rsid w:val="007216AD"/>
    <w:rsid w:val="00725A61"/>
    <w:rsid w:val="00725F67"/>
    <w:rsid w:val="00726F5D"/>
    <w:rsid w:val="00727562"/>
    <w:rsid w:val="007328C6"/>
    <w:rsid w:val="007334F2"/>
    <w:rsid w:val="007347C4"/>
    <w:rsid w:val="00735CC7"/>
    <w:rsid w:val="00740E4A"/>
    <w:rsid w:val="0074289A"/>
    <w:rsid w:val="00744B20"/>
    <w:rsid w:val="0075027A"/>
    <w:rsid w:val="007533B2"/>
    <w:rsid w:val="007538F7"/>
    <w:rsid w:val="00753DEA"/>
    <w:rsid w:val="00761AEF"/>
    <w:rsid w:val="0076206B"/>
    <w:rsid w:val="00765DD4"/>
    <w:rsid w:val="007660FC"/>
    <w:rsid w:val="007676B1"/>
    <w:rsid w:val="007704BC"/>
    <w:rsid w:val="00772965"/>
    <w:rsid w:val="00772FF7"/>
    <w:rsid w:val="00773E20"/>
    <w:rsid w:val="007765FD"/>
    <w:rsid w:val="00777995"/>
    <w:rsid w:val="00777FAE"/>
    <w:rsid w:val="00777FB2"/>
    <w:rsid w:val="0078001A"/>
    <w:rsid w:val="00780D6E"/>
    <w:rsid w:val="00782036"/>
    <w:rsid w:val="007820CF"/>
    <w:rsid w:val="00784658"/>
    <w:rsid w:val="00785574"/>
    <w:rsid w:val="007877E5"/>
    <w:rsid w:val="00787F75"/>
    <w:rsid w:val="00790D3C"/>
    <w:rsid w:val="0079121F"/>
    <w:rsid w:val="00791720"/>
    <w:rsid w:val="00791D0F"/>
    <w:rsid w:val="00792243"/>
    <w:rsid w:val="0079229A"/>
    <w:rsid w:val="00793E35"/>
    <w:rsid w:val="0079452C"/>
    <w:rsid w:val="007958E8"/>
    <w:rsid w:val="007A247C"/>
    <w:rsid w:val="007A48AA"/>
    <w:rsid w:val="007A56C0"/>
    <w:rsid w:val="007A5E5E"/>
    <w:rsid w:val="007B0A2A"/>
    <w:rsid w:val="007B164A"/>
    <w:rsid w:val="007B29C8"/>
    <w:rsid w:val="007B3719"/>
    <w:rsid w:val="007B5344"/>
    <w:rsid w:val="007B5C17"/>
    <w:rsid w:val="007B6636"/>
    <w:rsid w:val="007C565B"/>
    <w:rsid w:val="007C6388"/>
    <w:rsid w:val="007C7D32"/>
    <w:rsid w:val="007D358F"/>
    <w:rsid w:val="007D67CA"/>
    <w:rsid w:val="007E00D6"/>
    <w:rsid w:val="007E019A"/>
    <w:rsid w:val="007E1D81"/>
    <w:rsid w:val="007E25D9"/>
    <w:rsid w:val="007E3AE2"/>
    <w:rsid w:val="007E47A9"/>
    <w:rsid w:val="007E493B"/>
    <w:rsid w:val="007E576F"/>
    <w:rsid w:val="007E5C03"/>
    <w:rsid w:val="007E7C87"/>
    <w:rsid w:val="007F3D0C"/>
    <w:rsid w:val="007F41B8"/>
    <w:rsid w:val="008007EB"/>
    <w:rsid w:val="00800A8F"/>
    <w:rsid w:val="0080378A"/>
    <w:rsid w:val="00803B64"/>
    <w:rsid w:val="00806E5A"/>
    <w:rsid w:val="008075F0"/>
    <w:rsid w:val="00807816"/>
    <w:rsid w:val="00807978"/>
    <w:rsid w:val="00807DE8"/>
    <w:rsid w:val="0081194A"/>
    <w:rsid w:val="00812BFD"/>
    <w:rsid w:val="00813D96"/>
    <w:rsid w:val="00813EA8"/>
    <w:rsid w:val="00814FB8"/>
    <w:rsid w:val="008168C7"/>
    <w:rsid w:val="00816D35"/>
    <w:rsid w:val="00817A71"/>
    <w:rsid w:val="008202D5"/>
    <w:rsid w:val="008206F4"/>
    <w:rsid w:val="00822625"/>
    <w:rsid w:val="00822CA2"/>
    <w:rsid w:val="0083168C"/>
    <w:rsid w:val="00832862"/>
    <w:rsid w:val="00832F9D"/>
    <w:rsid w:val="00834F9C"/>
    <w:rsid w:val="00842110"/>
    <w:rsid w:val="008528BB"/>
    <w:rsid w:val="00854274"/>
    <w:rsid w:val="0085633E"/>
    <w:rsid w:val="00860A04"/>
    <w:rsid w:val="00861484"/>
    <w:rsid w:val="00861A35"/>
    <w:rsid w:val="0086328D"/>
    <w:rsid w:val="008730DE"/>
    <w:rsid w:val="00875BD7"/>
    <w:rsid w:val="00876248"/>
    <w:rsid w:val="00876A97"/>
    <w:rsid w:val="00876B21"/>
    <w:rsid w:val="0088087B"/>
    <w:rsid w:val="00880904"/>
    <w:rsid w:val="00887A2C"/>
    <w:rsid w:val="00890311"/>
    <w:rsid w:val="00892665"/>
    <w:rsid w:val="008949EE"/>
    <w:rsid w:val="008A079E"/>
    <w:rsid w:val="008A0BF4"/>
    <w:rsid w:val="008A26E1"/>
    <w:rsid w:val="008A2807"/>
    <w:rsid w:val="008A3A6B"/>
    <w:rsid w:val="008A76D2"/>
    <w:rsid w:val="008B0A14"/>
    <w:rsid w:val="008B3B26"/>
    <w:rsid w:val="008B4413"/>
    <w:rsid w:val="008C2813"/>
    <w:rsid w:val="008C4DB1"/>
    <w:rsid w:val="008C4E71"/>
    <w:rsid w:val="008C5FA4"/>
    <w:rsid w:val="008C78E0"/>
    <w:rsid w:val="008D094F"/>
    <w:rsid w:val="008D3369"/>
    <w:rsid w:val="008D687A"/>
    <w:rsid w:val="008E311E"/>
    <w:rsid w:val="008E5B1C"/>
    <w:rsid w:val="008F25CF"/>
    <w:rsid w:val="008F5656"/>
    <w:rsid w:val="00900255"/>
    <w:rsid w:val="00900E57"/>
    <w:rsid w:val="0090465D"/>
    <w:rsid w:val="00904A2A"/>
    <w:rsid w:val="00904C65"/>
    <w:rsid w:val="00905AB7"/>
    <w:rsid w:val="00906A08"/>
    <w:rsid w:val="00906E52"/>
    <w:rsid w:val="00910A28"/>
    <w:rsid w:val="0091298F"/>
    <w:rsid w:val="00912C83"/>
    <w:rsid w:val="00914E6E"/>
    <w:rsid w:val="00915073"/>
    <w:rsid w:val="00915FD0"/>
    <w:rsid w:val="00917142"/>
    <w:rsid w:val="009202A6"/>
    <w:rsid w:val="00920883"/>
    <w:rsid w:val="009225B1"/>
    <w:rsid w:val="00922CDC"/>
    <w:rsid w:val="00924FD2"/>
    <w:rsid w:val="00925CA5"/>
    <w:rsid w:val="00926652"/>
    <w:rsid w:val="00930069"/>
    <w:rsid w:val="00931260"/>
    <w:rsid w:val="009334D9"/>
    <w:rsid w:val="00933751"/>
    <w:rsid w:val="009350F3"/>
    <w:rsid w:val="00935A58"/>
    <w:rsid w:val="0093772C"/>
    <w:rsid w:val="0094009F"/>
    <w:rsid w:val="009403CE"/>
    <w:rsid w:val="00940B77"/>
    <w:rsid w:val="00942FBD"/>
    <w:rsid w:val="00944EEF"/>
    <w:rsid w:val="00944FF6"/>
    <w:rsid w:val="009468F8"/>
    <w:rsid w:val="00946FCC"/>
    <w:rsid w:val="00947102"/>
    <w:rsid w:val="00951FAA"/>
    <w:rsid w:val="00952A33"/>
    <w:rsid w:val="00952ADE"/>
    <w:rsid w:val="00953423"/>
    <w:rsid w:val="00956B1C"/>
    <w:rsid w:val="00956B59"/>
    <w:rsid w:val="00960B54"/>
    <w:rsid w:val="00961013"/>
    <w:rsid w:val="00966148"/>
    <w:rsid w:val="00972174"/>
    <w:rsid w:val="00972FE3"/>
    <w:rsid w:val="0097360D"/>
    <w:rsid w:val="00973F80"/>
    <w:rsid w:val="00974165"/>
    <w:rsid w:val="00975953"/>
    <w:rsid w:val="009800DD"/>
    <w:rsid w:val="00982518"/>
    <w:rsid w:val="0098510B"/>
    <w:rsid w:val="00992AB2"/>
    <w:rsid w:val="00992BDB"/>
    <w:rsid w:val="00993213"/>
    <w:rsid w:val="00997670"/>
    <w:rsid w:val="009A08B1"/>
    <w:rsid w:val="009A0AAC"/>
    <w:rsid w:val="009A19FE"/>
    <w:rsid w:val="009A3B79"/>
    <w:rsid w:val="009A3CF4"/>
    <w:rsid w:val="009A43F2"/>
    <w:rsid w:val="009A6C5C"/>
    <w:rsid w:val="009A71ED"/>
    <w:rsid w:val="009A7353"/>
    <w:rsid w:val="009B1A6A"/>
    <w:rsid w:val="009B1B44"/>
    <w:rsid w:val="009B2545"/>
    <w:rsid w:val="009B2847"/>
    <w:rsid w:val="009B5501"/>
    <w:rsid w:val="009C38BB"/>
    <w:rsid w:val="009C69F7"/>
    <w:rsid w:val="009C7497"/>
    <w:rsid w:val="009C7F94"/>
    <w:rsid w:val="009D1E85"/>
    <w:rsid w:val="009D297B"/>
    <w:rsid w:val="009D36DA"/>
    <w:rsid w:val="009D42D8"/>
    <w:rsid w:val="009D50C0"/>
    <w:rsid w:val="009D7793"/>
    <w:rsid w:val="009D7F59"/>
    <w:rsid w:val="009E548D"/>
    <w:rsid w:val="009F2394"/>
    <w:rsid w:val="009F64C5"/>
    <w:rsid w:val="00A0073D"/>
    <w:rsid w:val="00A00D42"/>
    <w:rsid w:val="00A02273"/>
    <w:rsid w:val="00A033B7"/>
    <w:rsid w:val="00A03DC0"/>
    <w:rsid w:val="00A0585F"/>
    <w:rsid w:val="00A10E37"/>
    <w:rsid w:val="00A11537"/>
    <w:rsid w:val="00A15D9D"/>
    <w:rsid w:val="00A16CDB"/>
    <w:rsid w:val="00A2095E"/>
    <w:rsid w:val="00A211D3"/>
    <w:rsid w:val="00A2209A"/>
    <w:rsid w:val="00A2425F"/>
    <w:rsid w:val="00A26F5A"/>
    <w:rsid w:val="00A26FB7"/>
    <w:rsid w:val="00A30827"/>
    <w:rsid w:val="00A309B3"/>
    <w:rsid w:val="00A32B5D"/>
    <w:rsid w:val="00A3474D"/>
    <w:rsid w:val="00A360B7"/>
    <w:rsid w:val="00A36E08"/>
    <w:rsid w:val="00A375FA"/>
    <w:rsid w:val="00A405FC"/>
    <w:rsid w:val="00A45F55"/>
    <w:rsid w:val="00A460E3"/>
    <w:rsid w:val="00A463DD"/>
    <w:rsid w:val="00A47A92"/>
    <w:rsid w:val="00A5163E"/>
    <w:rsid w:val="00A5421D"/>
    <w:rsid w:val="00A571F2"/>
    <w:rsid w:val="00A57D53"/>
    <w:rsid w:val="00A619A5"/>
    <w:rsid w:val="00A6245F"/>
    <w:rsid w:val="00A6518B"/>
    <w:rsid w:val="00A72193"/>
    <w:rsid w:val="00A73B91"/>
    <w:rsid w:val="00A74A1B"/>
    <w:rsid w:val="00A74DFE"/>
    <w:rsid w:val="00A7602E"/>
    <w:rsid w:val="00A7657A"/>
    <w:rsid w:val="00A80AE7"/>
    <w:rsid w:val="00A85A18"/>
    <w:rsid w:val="00A867EF"/>
    <w:rsid w:val="00A86EEE"/>
    <w:rsid w:val="00A8799E"/>
    <w:rsid w:val="00A9003D"/>
    <w:rsid w:val="00A91DE5"/>
    <w:rsid w:val="00A92B37"/>
    <w:rsid w:val="00A93353"/>
    <w:rsid w:val="00A933A8"/>
    <w:rsid w:val="00A94827"/>
    <w:rsid w:val="00A94C00"/>
    <w:rsid w:val="00A95355"/>
    <w:rsid w:val="00A968C0"/>
    <w:rsid w:val="00AA167A"/>
    <w:rsid w:val="00AA2197"/>
    <w:rsid w:val="00AA2628"/>
    <w:rsid w:val="00AA4AE5"/>
    <w:rsid w:val="00AA5B7A"/>
    <w:rsid w:val="00AA798B"/>
    <w:rsid w:val="00AB19F9"/>
    <w:rsid w:val="00AB3F1F"/>
    <w:rsid w:val="00AB4935"/>
    <w:rsid w:val="00AB6218"/>
    <w:rsid w:val="00AB69EB"/>
    <w:rsid w:val="00AB723A"/>
    <w:rsid w:val="00AC3491"/>
    <w:rsid w:val="00AC7304"/>
    <w:rsid w:val="00AD01F2"/>
    <w:rsid w:val="00AD4E2B"/>
    <w:rsid w:val="00AD5B55"/>
    <w:rsid w:val="00AD5C34"/>
    <w:rsid w:val="00AD5F71"/>
    <w:rsid w:val="00AE38BC"/>
    <w:rsid w:val="00AE44E3"/>
    <w:rsid w:val="00AF03BA"/>
    <w:rsid w:val="00AF0B93"/>
    <w:rsid w:val="00AF451D"/>
    <w:rsid w:val="00AF5808"/>
    <w:rsid w:val="00AF684B"/>
    <w:rsid w:val="00B003AF"/>
    <w:rsid w:val="00B006F0"/>
    <w:rsid w:val="00B009C8"/>
    <w:rsid w:val="00B0371A"/>
    <w:rsid w:val="00B039F3"/>
    <w:rsid w:val="00B046C6"/>
    <w:rsid w:val="00B04789"/>
    <w:rsid w:val="00B10022"/>
    <w:rsid w:val="00B11B70"/>
    <w:rsid w:val="00B13C13"/>
    <w:rsid w:val="00B13E2F"/>
    <w:rsid w:val="00B142C3"/>
    <w:rsid w:val="00B246A0"/>
    <w:rsid w:val="00B25276"/>
    <w:rsid w:val="00B30C88"/>
    <w:rsid w:val="00B32575"/>
    <w:rsid w:val="00B348C1"/>
    <w:rsid w:val="00B36B0B"/>
    <w:rsid w:val="00B42E67"/>
    <w:rsid w:val="00B42EFC"/>
    <w:rsid w:val="00B43D06"/>
    <w:rsid w:val="00B47AD1"/>
    <w:rsid w:val="00B51380"/>
    <w:rsid w:val="00B51A63"/>
    <w:rsid w:val="00B536C2"/>
    <w:rsid w:val="00B53BDB"/>
    <w:rsid w:val="00B55DDE"/>
    <w:rsid w:val="00B56EB6"/>
    <w:rsid w:val="00B57B49"/>
    <w:rsid w:val="00B60620"/>
    <w:rsid w:val="00B63288"/>
    <w:rsid w:val="00B67956"/>
    <w:rsid w:val="00B72E05"/>
    <w:rsid w:val="00B73AF5"/>
    <w:rsid w:val="00B74106"/>
    <w:rsid w:val="00B74C86"/>
    <w:rsid w:val="00B77CE0"/>
    <w:rsid w:val="00B80B1A"/>
    <w:rsid w:val="00B81E7D"/>
    <w:rsid w:val="00B8269C"/>
    <w:rsid w:val="00B8520E"/>
    <w:rsid w:val="00B9039B"/>
    <w:rsid w:val="00B90F7D"/>
    <w:rsid w:val="00B9254A"/>
    <w:rsid w:val="00B93609"/>
    <w:rsid w:val="00B93CBE"/>
    <w:rsid w:val="00BA05C4"/>
    <w:rsid w:val="00BA0CF9"/>
    <w:rsid w:val="00BA1B97"/>
    <w:rsid w:val="00BA6DF3"/>
    <w:rsid w:val="00BB1C97"/>
    <w:rsid w:val="00BB4701"/>
    <w:rsid w:val="00BB574C"/>
    <w:rsid w:val="00BC17F5"/>
    <w:rsid w:val="00BC1F37"/>
    <w:rsid w:val="00BC4582"/>
    <w:rsid w:val="00BC522D"/>
    <w:rsid w:val="00BC76EA"/>
    <w:rsid w:val="00BD5EBE"/>
    <w:rsid w:val="00BE2E11"/>
    <w:rsid w:val="00BE3279"/>
    <w:rsid w:val="00BE35D7"/>
    <w:rsid w:val="00BE558F"/>
    <w:rsid w:val="00BF3505"/>
    <w:rsid w:val="00BF351F"/>
    <w:rsid w:val="00BF74D7"/>
    <w:rsid w:val="00BF770B"/>
    <w:rsid w:val="00C0116D"/>
    <w:rsid w:val="00C0169F"/>
    <w:rsid w:val="00C020F7"/>
    <w:rsid w:val="00C0313C"/>
    <w:rsid w:val="00C03AE5"/>
    <w:rsid w:val="00C0533B"/>
    <w:rsid w:val="00C05D24"/>
    <w:rsid w:val="00C07C42"/>
    <w:rsid w:val="00C106B4"/>
    <w:rsid w:val="00C10D32"/>
    <w:rsid w:val="00C1154A"/>
    <w:rsid w:val="00C129C8"/>
    <w:rsid w:val="00C1330C"/>
    <w:rsid w:val="00C1567D"/>
    <w:rsid w:val="00C1665F"/>
    <w:rsid w:val="00C23915"/>
    <w:rsid w:val="00C23ECF"/>
    <w:rsid w:val="00C2579B"/>
    <w:rsid w:val="00C25CD9"/>
    <w:rsid w:val="00C317E8"/>
    <w:rsid w:val="00C32331"/>
    <w:rsid w:val="00C3429B"/>
    <w:rsid w:val="00C34798"/>
    <w:rsid w:val="00C348CD"/>
    <w:rsid w:val="00C34BF6"/>
    <w:rsid w:val="00C414A5"/>
    <w:rsid w:val="00C44AB6"/>
    <w:rsid w:val="00C44CBD"/>
    <w:rsid w:val="00C50BA7"/>
    <w:rsid w:val="00C51759"/>
    <w:rsid w:val="00C57F3A"/>
    <w:rsid w:val="00C60095"/>
    <w:rsid w:val="00C61654"/>
    <w:rsid w:val="00C631ED"/>
    <w:rsid w:val="00C6385B"/>
    <w:rsid w:val="00C63D8C"/>
    <w:rsid w:val="00C63E97"/>
    <w:rsid w:val="00C67CC8"/>
    <w:rsid w:val="00C67F37"/>
    <w:rsid w:val="00C7470A"/>
    <w:rsid w:val="00C75293"/>
    <w:rsid w:val="00C75ECA"/>
    <w:rsid w:val="00C80130"/>
    <w:rsid w:val="00C81349"/>
    <w:rsid w:val="00C816D9"/>
    <w:rsid w:val="00C818C7"/>
    <w:rsid w:val="00C844D9"/>
    <w:rsid w:val="00C865ED"/>
    <w:rsid w:val="00C90E1C"/>
    <w:rsid w:val="00C918CA"/>
    <w:rsid w:val="00C91908"/>
    <w:rsid w:val="00C94BC4"/>
    <w:rsid w:val="00C952EA"/>
    <w:rsid w:val="00CA0FED"/>
    <w:rsid w:val="00CA275D"/>
    <w:rsid w:val="00CA2E3C"/>
    <w:rsid w:val="00CA3D7D"/>
    <w:rsid w:val="00CB030D"/>
    <w:rsid w:val="00CC0532"/>
    <w:rsid w:val="00CC0888"/>
    <w:rsid w:val="00CC2862"/>
    <w:rsid w:val="00CC7529"/>
    <w:rsid w:val="00CC76F5"/>
    <w:rsid w:val="00CD0E9B"/>
    <w:rsid w:val="00CD13D0"/>
    <w:rsid w:val="00CD3576"/>
    <w:rsid w:val="00CD6691"/>
    <w:rsid w:val="00CE3AA3"/>
    <w:rsid w:val="00CE50F5"/>
    <w:rsid w:val="00CE56CA"/>
    <w:rsid w:val="00CE6F3C"/>
    <w:rsid w:val="00CF1965"/>
    <w:rsid w:val="00CF2D9B"/>
    <w:rsid w:val="00CF4230"/>
    <w:rsid w:val="00CF5191"/>
    <w:rsid w:val="00CF75D2"/>
    <w:rsid w:val="00D0009F"/>
    <w:rsid w:val="00D00C18"/>
    <w:rsid w:val="00D0461A"/>
    <w:rsid w:val="00D05985"/>
    <w:rsid w:val="00D10EE6"/>
    <w:rsid w:val="00D11CBB"/>
    <w:rsid w:val="00D121A5"/>
    <w:rsid w:val="00D140B4"/>
    <w:rsid w:val="00D14458"/>
    <w:rsid w:val="00D16356"/>
    <w:rsid w:val="00D2108D"/>
    <w:rsid w:val="00D245B1"/>
    <w:rsid w:val="00D245CB"/>
    <w:rsid w:val="00D2491E"/>
    <w:rsid w:val="00D265B0"/>
    <w:rsid w:val="00D26975"/>
    <w:rsid w:val="00D3015E"/>
    <w:rsid w:val="00D331A1"/>
    <w:rsid w:val="00D332E3"/>
    <w:rsid w:val="00D3375A"/>
    <w:rsid w:val="00D33B52"/>
    <w:rsid w:val="00D400B6"/>
    <w:rsid w:val="00D41BDA"/>
    <w:rsid w:val="00D43CFC"/>
    <w:rsid w:val="00D44A1D"/>
    <w:rsid w:val="00D454B1"/>
    <w:rsid w:val="00D45A13"/>
    <w:rsid w:val="00D47872"/>
    <w:rsid w:val="00D50ABA"/>
    <w:rsid w:val="00D53254"/>
    <w:rsid w:val="00D5454C"/>
    <w:rsid w:val="00D54AE0"/>
    <w:rsid w:val="00D57CD6"/>
    <w:rsid w:val="00D6022A"/>
    <w:rsid w:val="00D60524"/>
    <w:rsid w:val="00D634CA"/>
    <w:rsid w:val="00D6609F"/>
    <w:rsid w:val="00D7117A"/>
    <w:rsid w:val="00D7392F"/>
    <w:rsid w:val="00D747E3"/>
    <w:rsid w:val="00D75423"/>
    <w:rsid w:val="00D779D5"/>
    <w:rsid w:val="00D809D3"/>
    <w:rsid w:val="00D82938"/>
    <w:rsid w:val="00D82C53"/>
    <w:rsid w:val="00D83134"/>
    <w:rsid w:val="00D84BB3"/>
    <w:rsid w:val="00D84F26"/>
    <w:rsid w:val="00D85BF1"/>
    <w:rsid w:val="00D863EB"/>
    <w:rsid w:val="00D86BCE"/>
    <w:rsid w:val="00D87195"/>
    <w:rsid w:val="00D90052"/>
    <w:rsid w:val="00D90D97"/>
    <w:rsid w:val="00D91B36"/>
    <w:rsid w:val="00D91B66"/>
    <w:rsid w:val="00D93028"/>
    <w:rsid w:val="00D949F1"/>
    <w:rsid w:val="00DA1685"/>
    <w:rsid w:val="00DA2D9A"/>
    <w:rsid w:val="00DA644A"/>
    <w:rsid w:val="00DA647A"/>
    <w:rsid w:val="00DA6C6C"/>
    <w:rsid w:val="00DB0B8C"/>
    <w:rsid w:val="00DB1942"/>
    <w:rsid w:val="00DB486F"/>
    <w:rsid w:val="00DB4893"/>
    <w:rsid w:val="00DB7381"/>
    <w:rsid w:val="00DB7740"/>
    <w:rsid w:val="00DC14E8"/>
    <w:rsid w:val="00DC6FC6"/>
    <w:rsid w:val="00DC79B2"/>
    <w:rsid w:val="00DC7C23"/>
    <w:rsid w:val="00DC7E05"/>
    <w:rsid w:val="00DC7FF3"/>
    <w:rsid w:val="00DD160A"/>
    <w:rsid w:val="00DD26C2"/>
    <w:rsid w:val="00DD46E4"/>
    <w:rsid w:val="00DE2661"/>
    <w:rsid w:val="00DE2B08"/>
    <w:rsid w:val="00DE3249"/>
    <w:rsid w:val="00DE571E"/>
    <w:rsid w:val="00DE7204"/>
    <w:rsid w:val="00DF7B0A"/>
    <w:rsid w:val="00E0066A"/>
    <w:rsid w:val="00E010F1"/>
    <w:rsid w:val="00E020BD"/>
    <w:rsid w:val="00E04817"/>
    <w:rsid w:val="00E05FE9"/>
    <w:rsid w:val="00E06638"/>
    <w:rsid w:val="00E07EAF"/>
    <w:rsid w:val="00E12FE0"/>
    <w:rsid w:val="00E13A69"/>
    <w:rsid w:val="00E14C19"/>
    <w:rsid w:val="00E14C5E"/>
    <w:rsid w:val="00E15F6F"/>
    <w:rsid w:val="00E175D5"/>
    <w:rsid w:val="00E233BE"/>
    <w:rsid w:val="00E2536D"/>
    <w:rsid w:val="00E25D21"/>
    <w:rsid w:val="00E25DD1"/>
    <w:rsid w:val="00E27187"/>
    <w:rsid w:val="00E3235E"/>
    <w:rsid w:val="00E3490B"/>
    <w:rsid w:val="00E35B8D"/>
    <w:rsid w:val="00E379FC"/>
    <w:rsid w:val="00E42CEA"/>
    <w:rsid w:val="00E4472E"/>
    <w:rsid w:val="00E476F4"/>
    <w:rsid w:val="00E52592"/>
    <w:rsid w:val="00E54D9C"/>
    <w:rsid w:val="00E5683E"/>
    <w:rsid w:val="00E57BEB"/>
    <w:rsid w:val="00E57E70"/>
    <w:rsid w:val="00E61D2B"/>
    <w:rsid w:val="00E62856"/>
    <w:rsid w:val="00E635A1"/>
    <w:rsid w:val="00E64D5F"/>
    <w:rsid w:val="00E67204"/>
    <w:rsid w:val="00E67A0E"/>
    <w:rsid w:val="00E715F5"/>
    <w:rsid w:val="00E72207"/>
    <w:rsid w:val="00E730CE"/>
    <w:rsid w:val="00E74163"/>
    <w:rsid w:val="00E755A9"/>
    <w:rsid w:val="00E7735B"/>
    <w:rsid w:val="00E83025"/>
    <w:rsid w:val="00E84C93"/>
    <w:rsid w:val="00E925C3"/>
    <w:rsid w:val="00E92DBD"/>
    <w:rsid w:val="00E94526"/>
    <w:rsid w:val="00E9459E"/>
    <w:rsid w:val="00E956E1"/>
    <w:rsid w:val="00E970F6"/>
    <w:rsid w:val="00EA03AB"/>
    <w:rsid w:val="00EA10A9"/>
    <w:rsid w:val="00EA3196"/>
    <w:rsid w:val="00EA63DF"/>
    <w:rsid w:val="00EA7A1F"/>
    <w:rsid w:val="00EA7C1B"/>
    <w:rsid w:val="00EB0B22"/>
    <w:rsid w:val="00EB1F16"/>
    <w:rsid w:val="00EB27FA"/>
    <w:rsid w:val="00EB2858"/>
    <w:rsid w:val="00EB5401"/>
    <w:rsid w:val="00EC184F"/>
    <w:rsid w:val="00EC2881"/>
    <w:rsid w:val="00EC3716"/>
    <w:rsid w:val="00EC3E46"/>
    <w:rsid w:val="00EC5C6F"/>
    <w:rsid w:val="00EC74F0"/>
    <w:rsid w:val="00ED04C7"/>
    <w:rsid w:val="00ED11E5"/>
    <w:rsid w:val="00ED1568"/>
    <w:rsid w:val="00ED16F0"/>
    <w:rsid w:val="00ED1F48"/>
    <w:rsid w:val="00ED2D71"/>
    <w:rsid w:val="00ED3675"/>
    <w:rsid w:val="00ED54A8"/>
    <w:rsid w:val="00EE1756"/>
    <w:rsid w:val="00EE1CB6"/>
    <w:rsid w:val="00EE3BD4"/>
    <w:rsid w:val="00EE3C3C"/>
    <w:rsid w:val="00EE6978"/>
    <w:rsid w:val="00EE7E6F"/>
    <w:rsid w:val="00EF063B"/>
    <w:rsid w:val="00EF07C1"/>
    <w:rsid w:val="00EF5129"/>
    <w:rsid w:val="00EF6BA1"/>
    <w:rsid w:val="00F0070A"/>
    <w:rsid w:val="00F038C3"/>
    <w:rsid w:val="00F04C74"/>
    <w:rsid w:val="00F05B78"/>
    <w:rsid w:val="00F05B79"/>
    <w:rsid w:val="00F0752A"/>
    <w:rsid w:val="00F07540"/>
    <w:rsid w:val="00F102DA"/>
    <w:rsid w:val="00F11264"/>
    <w:rsid w:val="00F114E3"/>
    <w:rsid w:val="00F13EE6"/>
    <w:rsid w:val="00F145C3"/>
    <w:rsid w:val="00F14E3D"/>
    <w:rsid w:val="00F15890"/>
    <w:rsid w:val="00F16660"/>
    <w:rsid w:val="00F1725F"/>
    <w:rsid w:val="00F2231B"/>
    <w:rsid w:val="00F24CF7"/>
    <w:rsid w:val="00F31512"/>
    <w:rsid w:val="00F34A64"/>
    <w:rsid w:val="00F354B8"/>
    <w:rsid w:val="00F357A7"/>
    <w:rsid w:val="00F37A0C"/>
    <w:rsid w:val="00F4031A"/>
    <w:rsid w:val="00F4238C"/>
    <w:rsid w:val="00F42416"/>
    <w:rsid w:val="00F4397C"/>
    <w:rsid w:val="00F44146"/>
    <w:rsid w:val="00F47179"/>
    <w:rsid w:val="00F50AAD"/>
    <w:rsid w:val="00F52ADF"/>
    <w:rsid w:val="00F53E6D"/>
    <w:rsid w:val="00F55457"/>
    <w:rsid w:val="00F56308"/>
    <w:rsid w:val="00F579DC"/>
    <w:rsid w:val="00F60DEC"/>
    <w:rsid w:val="00F62565"/>
    <w:rsid w:val="00F63903"/>
    <w:rsid w:val="00F63BA1"/>
    <w:rsid w:val="00F66A79"/>
    <w:rsid w:val="00F6708A"/>
    <w:rsid w:val="00F708F3"/>
    <w:rsid w:val="00F7105A"/>
    <w:rsid w:val="00F73EBC"/>
    <w:rsid w:val="00F75333"/>
    <w:rsid w:val="00F76BCF"/>
    <w:rsid w:val="00F819B4"/>
    <w:rsid w:val="00F82586"/>
    <w:rsid w:val="00F827BD"/>
    <w:rsid w:val="00F83F78"/>
    <w:rsid w:val="00F86329"/>
    <w:rsid w:val="00F86439"/>
    <w:rsid w:val="00F920F0"/>
    <w:rsid w:val="00F92FC6"/>
    <w:rsid w:val="00F9399A"/>
    <w:rsid w:val="00F94FB3"/>
    <w:rsid w:val="00F97077"/>
    <w:rsid w:val="00FA142E"/>
    <w:rsid w:val="00FA359D"/>
    <w:rsid w:val="00FA3DA5"/>
    <w:rsid w:val="00FA4D6F"/>
    <w:rsid w:val="00FB1175"/>
    <w:rsid w:val="00FB1A8F"/>
    <w:rsid w:val="00FB2173"/>
    <w:rsid w:val="00FB249B"/>
    <w:rsid w:val="00FB28CE"/>
    <w:rsid w:val="00FB2DDB"/>
    <w:rsid w:val="00FB69F1"/>
    <w:rsid w:val="00FC057A"/>
    <w:rsid w:val="00FC1A2D"/>
    <w:rsid w:val="00FC33BC"/>
    <w:rsid w:val="00FC6277"/>
    <w:rsid w:val="00FC6587"/>
    <w:rsid w:val="00FC71A1"/>
    <w:rsid w:val="00FC778D"/>
    <w:rsid w:val="00FD4C7C"/>
    <w:rsid w:val="00FD5A0D"/>
    <w:rsid w:val="00FE1BD5"/>
    <w:rsid w:val="00FE3AE8"/>
    <w:rsid w:val="00FE3EC0"/>
    <w:rsid w:val="00FE5E54"/>
    <w:rsid w:val="00FE750C"/>
    <w:rsid w:val="00FE7816"/>
    <w:rsid w:val="00FF1D3B"/>
    <w:rsid w:val="00FF4B6B"/>
    <w:rsid w:val="00FF6D8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A3A19"/>
  <w15:docId w15:val="{BE6F0B86-4773-4356-8840-D501C83D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 Sans Bold" w:hAnsi="Stone Sans Bold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 Sans" w:hAnsi="Stone Sans"/>
      <w:sz w:val="16"/>
      <w:szCs w:val="1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tone Sans" w:hAnsi="Stone Sans"/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tone Sans" w:hAnsi="Stone Sans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tone Sans" w:hAnsi="Stone San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Stone Sans" w:hAnsi="Stone Sans"/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0" w:color="auto"/>
      </w:pBdr>
      <w:ind w:right="2790"/>
      <w:outlineLvl w:val="7"/>
    </w:pPr>
    <w:rPr>
      <w:rFonts w:ascii="StoneSerif" w:hAnsi="StoneSerif"/>
      <w:smallCaps/>
      <w:color w:val="000000"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Stone Sans" w:hAnsi="Stone Sans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Pr>
      <w:rFonts w:ascii="Stone Sans" w:hAnsi="Stone Sans"/>
      <w:sz w:val="16"/>
      <w:szCs w:val="16"/>
    </w:rPr>
  </w:style>
  <w:style w:type="paragraph" w:styleId="BodyText3">
    <w:name w:val="Body Text 3"/>
    <w:basedOn w:val="Normal"/>
    <w:link w:val="BodyText3Char"/>
    <w:rPr>
      <w:rFonts w:ascii="Stone Sans" w:hAnsi="Stone Sans"/>
      <w:i/>
      <w:iCs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/>
      <w:lang w:val="x-none" w:eastAsia="x-none"/>
    </w:rPr>
  </w:style>
  <w:style w:type="paragraph" w:customStyle="1" w:styleId="Source">
    <w:name w:val="Source"/>
    <w:basedOn w:val="Normal"/>
    <w:rPr>
      <w:rFonts w:ascii="Stone Sans" w:hAnsi="Stone San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body1">
    <w:name w:val="body1"/>
    <w:rPr>
      <w:rFonts w:ascii="Verdana" w:hAnsi="Verdana" w:cs="Times New Roman"/>
      <w:sz w:val="16"/>
      <w:szCs w:val="16"/>
      <w:u w:val="none"/>
      <w:effect w:val="none"/>
    </w:rPr>
  </w:style>
  <w:style w:type="character" w:customStyle="1" w:styleId="bodyb1">
    <w:name w:val="bodyb1"/>
    <w:rPr>
      <w:rFonts w:ascii="Verdana" w:hAnsi="Verdana" w:cs="Times New Roman"/>
      <w:b/>
      <w:bCs/>
      <w:sz w:val="16"/>
      <w:szCs w:val="16"/>
      <w:u w:val="none"/>
      <w:effect w:val="none"/>
    </w:rPr>
  </w:style>
  <w:style w:type="character" w:customStyle="1" w:styleId="titleh1">
    <w:name w:val="titleh1"/>
    <w:rPr>
      <w:rFonts w:ascii="Verdana" w:hAnsi="Verdana" w:cs="Times New Roman"/>
      <w:b/>
      <w:bCs/>
      <w:sz w:val="14"/>
      <w:szCs w:val="14"/>
      <w:u w:val="none"/>
      <w:effect w:val="none"/>
    </w:rPr>
  </w:style>
  <w:style w:type="paragraph" w:styleId="Caption">
    <w:name w:val="caption"/>
    <w:basedOn w:val="Normal"/>
    <w:next w:val="Normal"/>
    <w:qFormat/>
    <w:pPr>
      <w:framePr w:w="3219" w:h="4685" w:hRule="exact" w:hSpace="187" w:wrap="auto" w:vAnchor="text" w:hAnchor="page" w:x="75" w:y="9174" w:anchorLock="1"/>
      <w:jc w:val="right"/>
    </w:pPr>
    <w:rPr>
      <w:rFonts w:ascii="Verdana" w:hAnsi="Verdana"/>
      <w:b/>
      <w:bCs/>
      <w:color w:val="808080"/>
      <w:sz w:val="18"/>
      <w:szCs w:val="18"/>
    </w:rPr>
  </w:style>
  <w:style w:type="character" w:customStyle="1" w:styleId="headlineindex11">
    <w:name w:val="headlineindex11"/>
    <w:rPr>
      <w:rFonts w:ascii="Verdana" w:hAnsi="Verdana" w:hint="default"/>
      <w:b/>
      <w:bCs/>
      <w:sz w:val="26"/>
      <w:szCs w:val="26"/>
    </w:rPr>
  </w:style>
  <w:style w:type="character" w:customStyle="1" w:styleId="bodytext1">
    <w:name w:val="bodytext1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idx-date1">
    <w:name w:val="idx-date1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BodyText2">
    <w:name w:val="Body Text 2"/>
    <w:basedOn w:val="Normal"/>
    <w:pPr>
      <w:framePr w:w="3039" w:h="6665" w:hRule="exact" w:hSpace="187" w:wrap="auto" w:vAnchor="text" w:hAnchor="page" w:x="255" w:y="7917" w:anchorLock="1"/>
    </w:pPr>
    <w:rPr>
      <w:rFonts w:ascii="Verdana" w:hAnsi="Verdana"/>
      <w:color w:val="000000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ArabAdvisorsExhibitTitle">
    <w:name w:val="Arab Advisors Exhibit Title"/>
    <w:basedOn w:val="Normal"/>
    <w:rPr>
      <w:rFonts w:ascii="Verdana" w:hAnsi="Verdana"/>
      <w:b/>
      <w:bCs/>
    </w:rPr>
  </w:style>
  <w:style w:type="paragraph" w:customStyle="1" w:styleId="ArabAdvisorsExhibitsources">
    <w:name w:val="Arab Advisors Exhibit sources"/>
    <w:basedOn w:val="Normal"/>
    <w:rPr>
      <w:rFonts w:ascii="Verdana" w:hAnsi="Verdana"/>
      <w:i/>
      <w:iCs/>
      <w:sz w:val="18"/>
    </w:rPr>
  </w:style>
  <w:style w:type="paragraph" w:customStyle="1" w:styleId="ArabAdvisorsReportText">
    <w:name w:val="Arab Advisors Report Text"/>
    <w:basedOn w:val="Normal"/>
    <w:link w:val="ArabAdvisorsReportTextChar"/>
    <w:pPr>
      <w:tabs>
        <w:tab w:val="left" w:pos="2268"/>
      </w:tabs>
    </w:pPr>
    <w:rPr>
      <w:rFonts w:ascii="Verdana" w:hAnsi="Verdana"/>
      <w:sz w:val="22"/>
      <w:szCs w:val="22"/>
    </w:rPr>
  </w:style>
  <w:style w:type="character" w:customStyle="1" w:styleId="AhmadAbdo">
    <w:name w:val="Ahmad Abdo"/>
    <w:semiHidden/>
    <w:rPr>
      <w:rFonts w:ascii="Arial" w:hAnsi="Arial" w:cs="Arial"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ArabAdvisorsExhibitTitleChar">
    <w:name w:val="Arab Advisors Exhibit Title Char"/>
    <w:rPr>
      <w:rFonts w:cs="Verdana"/>
      <w:color w:val="000000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rabAdvisorsReportTextChar">
    <w:name w:val="Arab Advisors Report Text Char"/>
    <w:link w:val="ArabAdvisorsReportText"/>
    <w:rsid w:val="00B90F7D"/>
    <w:rPr>
      <w:rFonts w:ascii="Verdana" w:hAnsi="Verdana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D7650"/>
  </w:style>
  <w:style w:type="character" w:styleId="Strong">
    <w:name w:val="Strong"/>
    <w:qFormat/>
    <w:rsid w:val="00B003AF"/>
    <w:rPr>
      <w:b/>
      <w:bCs/>
    </w:rPr>
  </w:style>
  <w:style w:type="character" w:customStyle="1" w:styleId="PlainTextChar">
    <w:name w:val="Plain Text Char"/>
    <w:link w:val="PlainText"/>
    <w:rsid w:val="00493CE8"/>
    <w:rPr>
      <w:rFonts w:ascii="Courier New" w:hAnsi="Courier New" w:cs="Wingdings"/>
    </w:rPr>
  </w:style>
  <w:style w:type="character" w:customStyle="1" w:styleId="BodyText3Char">
    <w:name w:val="Body Text 3 Char"/>
    <w:basedOn w:val="DefaultParagraphFont"/>
    <w:link w:val="BodyText3"/>
    <w:rsid w:val="00951FAA"/>
    <w:rPr>
      <w:rFonts w:ascii="Stone Sans" w:hAnsi="Stone Sans"/>
      <w:i/>
      <w:iCs/>
    </w:rPr>
  </w:style>
  <w:style w:type="character" w:styleId="CommentReference">
    <w:name w:val="annotation reference"/>
    <w:basedOn w:val="DefaultParagraphFont"/>
    <w:semiHidden/>
    <w:unhideWhenUsed/>
    <w:rsid w:val="00D90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052"/>
  </w:style>
  <w:style w:type="character" w:customStyle="1" w:styleId="CommentTextChar">
    <w:name w:val="Comment Text Char"/>
    <w:basedOn w:val="DefaultParagraphFont"/>
    <w:link w:val="CommentText"/>
    <w:semiHidden/>
    <w:rsid w:val="00D90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0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752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76B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4FE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3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1A8F"/>
  </w:style>
  <w:style w:type="character" w:styleId="UnresolvedMention">
    <w:name w:val="Unresolved Mention"/>
    <w:basedOn w:val="DefaultParagraphFont"/>
    <w:uiPriority w:val="99"/>
    <w:semiHidden/>
    <w:unhideWhenUsed/>
    <w:rsid w:val="00F60DEC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64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badvisors@arabadvisors.com" TargetMode="External"/><Relationship Id="rId12" Type="http://schemas.openxmlformats.org/officeDocument/2006/relationships/hyperlink" Target="http://www.arabadvis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abadvisors.com/client-li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abadvis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la.jabr@arabadvisor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test\arab%20advisors\text\Researc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Note</Template>
  <TotalTime>634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Advisors Group</Company>
  <LinksUpToDate>false</LinksUpToDate>
  <CharactersWithSpaces>5913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http://www.arabadvisors.com/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mailto:bayan@arabadvisors.com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mailto:arabadvisors@arabadvisors.com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 Advisors Group</dc:creator>
  <cp:lastModifiedBy>Arab Advisors</cp:lastModifiedBy>
  <cp:revision>15</cp:revision>
  <cp:lastPrinted>2018-08-26T11:03:00Z</cp:lastPrinted>
  <dcterms:created xsi:type="dcterms:W3CDTF">2023-05-04T10:24:00Z</dcterms:created>
  <dcterms:modified xsi:type="dcterms:W3CDTF">2023-06-13T12:41:00Z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bd14b370ed15053c2348b0cd051aa3635dc07a95f202f692529c8c2eac857686</vt:lpwstr>
  </property>
</Properties>
</file>