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035F" w14:textId="77777777" w:rsidR="00167049" w:rsidRDefault="00167049">
      <w:pPr>
        <w:framePr w:w="12179" w:h="3143" w:hRule="exact" w:hSpace="187" w:wrap="auto" w:vAnchor="text" w:hAnchor="page" w:x="6" w:y="-1263"/>
        <w:jc w:val="center"/>
        <w:rPr>
          <w:rFonts w:ascii="Verdana" w:hAnsi="Verdana"/>
          <w:lang w:bidi="ar-JO"/>
        </w:rPr>
      </w:pPr>
    </w:p>
    <w:p w14:paraId="6F914A92" w14:textId="77777777" w:rsidR="00167049" w:rsidRPr="00C32331" w:rsidRDefault="00B25276">
      <w:pPr>
        <w:framePr w:w="12179" w:h="3143" w:hRule="exact" w:hSpace="187" w:wrap="auto" w:vAnchor="text" w:hAnchor="page" w:x="6" w:y="-1263"/>
        <w:jc w:val="center"/>
        <w:rPr>
          <w:rFonts w:ascii="Verdana" w:hAnsi="Verdana"/>
          <w:lang w:eastAsia="en-GB"/>
        </w:rPr>
      </w:pPr>
      <w:r w:rsidRPr="00C32331">
        <w:rPr>
          <w:rFonts w:ascii="Verdana" w:hAnsi="Verdana"/>
          <w:noProof/>
          <w:color w:val="000000"/>
        </w:rPr>
        <w:drawing>
          <wp:anchor distT="0" distB="0" distL="114300" distR="114300" simplePos="0" relativeHeight="251659264" behindDoc="0" locked="0" layoutInCell="1" allowOverlap="1" wp14:anchorId="2FFA46C6" wp14:editId="2F79DAE5">
            <wp:simplePos x="0" y="0"/>
            <wp:positionH relativeFrom="column">
              <wp:posOffset>-50800</wp:posOffset>
            </wp:positionH>
            <wp:positionV relativeFrom="paragraph">
              <wp:posOffset>22225</wp:posOffset>
            </wp:positionV>
            <wp:extent cx="6897370" cy="1736090"/>
            <wp:effectExtent l="0" t="0" r="0" b="0"/>
            <wp:wrapSquare wrapText="bothSides"/>
            <wp:docPr id="7" name="Picture 7" descr="C:\Users\M.Shawwa\Documents\Hea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hawwa\Documents\Header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737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6B502" w14:textId="77777777" w:rsidR="00167049" w:rsidRPr="00C32331" w:rsidRDefault="00167049" w:rsidP="001F3C5A">
      <w:pPr>
        <w:framePr w:w="49" w:h="13002" w:hSpace="180" w:wrap="auto" w:vAnchor="text" w:hAnchor="page" w:x="3601" w:y="1437"/>
        <w:pBdr>
          <w:left w:val="single" w:sz="6" w:space="1" w:color="auto"/>
        </w:pBdr>
        <w:rPr>
          <w:rFonts w:ascii="Verdana" w:hAnsi="Verdana"/>
          <w:lang w:eastAsia="en-GB"/>
        </w:rPr>
      </w:pPr>
    </w:p>
    <w:p w14:paraId="34BACBD8"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 xml:space="preserve">Arab Advisors Group </w:t>
      </w:r>
    </w:p>
    <w:p w14:paraId="7D2AE732"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71F45F2C"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p>
    <w:p w14:paraId="46F41E7C" w14:textId="77777777" w:rsidR="00167049" w:rsidRPr="00C32331" w:rsidRDefault="00167049">
      <w:pPr>
        <w:pStyle w:val="Heading1"/>
        <w:framePr w:w="3039" w:h="6665" w:hRule="exact" w:hSpace="187" w:wrap="auto" w:vAnchor="text" w:hAnchor="page" w:x="255" w:y="7917" w:anchorLock="1"/>
        <w:jc w:val="right"/>
        <w:rPr>
          <w:rFonts w:ascii="Verdana" w:hAnsi="Verdana"/>
          <w:b/>
          <w:i w:val="0"/>
          <w:sz w:val="16"/>
        </w:rPr>
      </w:pPr>
      <w:r w:rsidRPr="00C32331">
        <w:rPr>
          <w:rFonts w:ascii="Verdana" w:hAnsi="Verdana"/>
          <w:b/>
          <w:i w:val="0"/>
          <w:sz w:val="16"/>
        </w:rPr>
        <w:t>Amman</w:t>
      </w:r>
    </w:p>
    <w:p w14:paraId="1E424C7F" w14:textId="77777777" w:rsidR="00167049" w:rsidRPr="00C32331" w:rsidRDefault="00167049" w:rsidP="00997670">
      <w:pPr>
        <w:framePr w:w="3039" w:h="6665" w:hRule="exact" w:hSpace="187" w:wrap="auto" w:vAnchor="text" w:hAnchor="page" w:x="255" w:y="7917" w:anchorLock="1"/>
        <w:jc w:val="right"/>
        <w:rPr>
          <w:rFonts w:ascii="Verdana" w:hAnsi="Verdana"/>
          <w:sz w:val="16"/>
        </w:rPr>
      </w:pPr>
      <w:r w:rsidRPr="00C32331">
        <w:rPr>
          <w:rFonts w:ascii="Verdana" w:hAnsi="Verdana"/>
          <w:sz w:val="16"/>
        </w:rPr>
        <w:t>Tel 962.6.</w:t>
      </w:r>
      <w:r w:rsidR="00997670" w:rsidRPr="00C32331">
        <w:rPr>
          <w:rFonts w:ascii="Verdana" w:hAnsi="Verdana"/>
          <w:sz w:val="16"/>
        </w:rPr>
        <w:t>5681608</w:t>
      </w:r>
    </w:p>
    <w:p w14:paraId="1623765A" w14:textId="77777777" w:rsidR="00167049" w:rsidRPr="00C32331" w:rsidRDefault="00167049">
      <w:pPr>
        <w:framePr w:w="3039" w:h="6665" w:hRule="exact" w:hSpace="187" w:wrap="auto" w:vAnchor="text" w:hAnchor="page" w:x="255" w:y="7917" w:anchorLock="1"/>
        <w:jc w:val="right"/>
        <w:rPr>
          <w:rStyle w:val="body1"/>
        </w:rPr>
      </w:pPr>
      <w:r w:rsidRPr="00C32331">
        <w:rPr>
          <w:rFonts w:ascii="Verdana" w:hAnsi="Verdana"/>
          <w:sz w:val="16"/>
        </w:rPr>
        <w:t>PO Box 2374, Amman 11821</w:t>
      </w:r>
    </w:p>
    <w:p w14:paraId="69802566"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Jordan</w:t>
      </w:r>
    </w:p>
    <w:p w14:paraId="74279790" w14:textId="77777777" w:rsidR="00167049" w:rsidRPr="00C32331" w:rsidRDefault="00167049">
      <w:pPr>
        <w:framePr w:w="3039" w:h="6665" w:hRule="exact" w:hSpace="187" w:wrap="auto" w:vAnchor="text" w:hAnchor="page" w:x="255" w:y="7917" w:anchorLock="1"/>
        <w:jc w:val="right"/>
        <w:rPr>
          <w:rFonts w:ascii="Verdana" w:hAnsi="Verdana"/>
          <w:sz w:val="16"/>
        </w:rPr>
      </w:pPr>
    </w:p>
    <w:p w14:paraId="2DEE6387" w14:textId="77777777" w:rsidR="00167049" w:rsidRPr="00C32331" w:rsidRDefault="00167049">
      <w:pPr>
        <w:pStyle w:val="Caption"/>
        <w:framePr w:w="3039" w:h="6665" w:hRule="exact" w:wrap="auto" w:x="255" w:y="7917"/>
        <w:rPr>
          <w:color w:val="auto"/>
          <w:sz w:val="16"/>
        </w:rPr>
      </w:pPr>
      <w:r w:rsidRPr="00C32331">
        <w:rPr>
          <w:color w:val="auto"/>
          <w:sz w:val="16"/>
        </w:rPr>
        <w:t>For more information</w:t>
      </w:r>
    </w:p>
    <w:p w14:paraId="2D6D0165" w14:textId="77777777" w:rsidR="00167049" w:rsidRPr="00C32331" w:rsidRDefault="00167049">
      <w:pPr>
        <w:framePr w:w="3039" w:h="6665" w:hRule="exact" w:hSpace="187" w:wrap="auto" w:vAnchor="text" w:hAnchor="page" w:x="255" w:y="7917" w:anchorLock="1"/>
        <w:jc w:val="right"/>
        <w:rPr>
          <w:rFonts w:ascii="Verdana" w:hAnsi="Verdana"/>
          <w:sz w:val="16"/>
        </w:rPr>
      </w:pPr>
      <w:r w:rsidRPr="00C32331">
        <w:rPr>
          <w:rFonts w:ascii="Verdana" w:hAnsi="Verdana"/>
          <w:sz w:val="16"/>
        </w:rPr>
        <w:t>www.arabadvisors.com</w:t>
      </w:r>
    </w:p>
    <w:p w14:paraId="49DB40E1" w14:textId="77777777" w:rsidR="00167049" w:rsidRPr="00C32331" w:rsidRDefault="00000000">
      <w:pPr>
        <w:framePr w:w="3039" w:h="6665" w:hRule="exact" w:hSpace="187" w:wrap="auto" w:vAnchor="text" w:hAnchor="page" w:x="255" w:y="7917" w:anchorLock="1"/>
        <w:jc w:val="right"/>
        <w:rPr>
          <w:rFonts w:ascii="Verdana" w:hAnsi="Verdana"/>
          <w:sz w:val="16"/>
          <w:lang w:eastAsia="en-GB"/>
        </w:rPr>
      </w:pPr>
      <w:hyperlink r:id="rId8" w:history="1">
        <w:r w:rsidR="00997670" w:rsidRPr="00C32331">
          <w:rPr>
            <w:rStyle w:val="Hyperlink"/>
            <w:rFonts w:ascii="Verdana" w:hAnsi="Verdana"/>
            <w:sz w:val="16"/>
            <w:lang w:eastAsia="en-GB"/>
          </w:rPr>
          <w:t>arabadvisors@arabadvisors.com</w:t>
        </w:r>
      </w:hyperlink>
      <w:r w:rsidR="00997670" w:rsidRPr="00C32331">
        <w:rPr>
          <w:rFonts w:ascii="Verdana" w:hAnsi="Verdana"/>
          <w:sz w:val="16"/>
          <w:lang w:eastAsia="en-GB"/>
        </w:rPr>
        <w:t xml:space="preserve"> </w:t>
      </w:r>
    </w:p>
    <w:p w14:paraId="7B54D29F"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0212AA2"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36D288D"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DB95654"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2A31CA10"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32182EE"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47A8CA5D"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31682CD3"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48C68BB"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199A8BC1"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58F018F8"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0DFAC23B" w14:textId="77777777" w:rsidR="00167049" w:rsidRPr="00C32331" w:rsidRDefault="00167049">
      <w:pPr>
        <w:framePr w:w="3039" w:h="6665" w:hRule="exact" w:hSpace="187" w:wrap="auto" w:vAnchor="text" w:hAnchor="page" w:x="255" w:y="7917" w:anchorLock="1"/>
        <w:jc w:val="right"/>
        <w:rPr>
          <w:rFonts w:ascii="Verdana" w:hAnsi="Verdana"/>
          <w:sz w:val="16"/>
          <w:lang w:eastAsia="en-GB"/>
        </w:rPr>
      </w:pPr>
    </w:p>
    <w:p w14:paraId="67FA06A1" w14:textId="77777777" w:rsidR="00167049" w:rsidRPr="00C32331" w:rsidRDefault="00167049">
      <w:pPr>
        <w:pStyle w:val="BodyText2"/>
        <w:framePr w:wrap="auto"/>
        <w:ind w:left="142"/>
        <w:jc w:val="both"/>
        <w:rPr>
          <w:color w:val="auto"/>
          <w:lang w:eastAsia="en-GB"/>
        </w:rPr>
      </w:pPr>
    </w:p>
    <w:p w14:paraId="7DDD4D57" w14:textId="77777777" w:rsidR="00167049" w:rsidRPr="00C32331" w:rsidRDefault="00167049">
      <w:pPr>
        <w:pStyle w:val="PlainText"/>
        <w:rPr>
          <w:rFonts w:ascii="Verdana" w:eastAsia="MS Mincho" w:hAnsi="Verdana"/>
          <w:b/>
          <w:sz w:val="24"/>
          <w:szCs w:val="24"/>
          <w:lang w:val="en-US"/>
        </w:rPr>
      </w:pPr>
      <w:r w:rsidRPr="00C32331">
        <w:rPr>
          <w:rFonts w:ascii="Verdana" w:eastAsia="MS Mincho" w:hAnsi="Verdana"/>
          <w:b/>
          <w:sz w:val="24"/>
          <w:szCs w:val="24"/>
        </w:rPr>
        <w:t>FOR IMMEDIATE RELEASE</w:t>
      </w:r>
    </w:p>
    <w:p w14:paraId="2DECF04D" w14:textId="77777777" w:rsidR="00400D75" w:rsidRPr="00C32331" w:rsidRDefault="00400D75">
      <w:pPr>
        <w:pStyle w:val="PlainText"/>
        <w:rPr>
          <w:rFonts w:ascii="Verdana" w:eastAsia="MS Mincho" w:hAnsi="Verdana"/>
          <w:bCs/>
          <w:sz w:val="24"/>
          <w:szCs w:val="24"/>
          <w:lang w:val="en-US"/>
        </w:rPr>
      </w:pPr>
    </w:p>
    <w:p w14:paraId="75CB90D0" w14:textId="0BA52714" w:rsidR="00167049" w:rsidRPr="004B5A19" w:rsidRDefault="00400D75" w:rsidP="00BC522D">
      <w:pPr>
        <w:pStyle w:val="Heading8"/>
        <w:bidi/>
        <w:ind w:right="1933"/>
        <w:rPr>
          <w:rFonts w:ascii="Tahoma" w:hAnsi="Tahoma" w:cs="Tahoma"/>
          <w:color w:val="auto"/>
          <w:rtl/>
        </w:rPr>
      </w:pPr>
      <w:r w:rsidRPr="004B5A19">
        <w:rPr>
          <w:rFonts w:ascii="Tahoma" w:hAnsi="Tahoma" w:cs="Tahoma"/>
          <w:rtl/>
        </w:rPr>
        <w:t xml:space="preserve">بيان صحفــي </w:t>
      </w:r>
      <w:r w:rsidR="00E04817" w:rsidRPr="004B5A19">
        <w:rPr>
          <w:rFonts w:ascii="Tahoma" w:hAnsi="Tahoma" w:cs="Tahoma" w:hint="cs"/>
          <w:rtl/>
        </w:rPr>
        <w:t xml:space="preserve">– </w:t>
      </w:r>
      <w:r w:rsidR="00146B73" w:rsidRPr="004B5A19">
        <w:rPr>
          <w:rFonts w:ascii="Tahoma" w:hAnsi="Tahoma" w:cs="Tahoma"/>
        </w:rPr>
        <w:t>6</w:t>
      </w:r>
      <w:r w:rsidR="00E20245" w:rsidRPr="004B5A19">
        <w:rPr>
          <w:rFonts w:ascii="Tahoma" w:hAnsi="Tahoma" w:cs="Tahoma" w:hint="cs"/>
          <w:rtl/>
        </w:rPr>
        <w:t xml:space="preserve"> </w:t>
      </w:r>
      <w:r w:rsidR="00146B73" w:rsidRPr="004B5A19">
        <w:rPr>
          <w:rFonts w:ascii="Tahoma" w:hAnsi="Tahoma" w:cs="Tahoma" w:hint="cs"/>
          <w:rtl/>
        </w:rPr>
        <w:t>شباط</w:t>
      </w:r>
      <w:r w:rsidR="00E20245" w:rsidRPr="004B5A19">
        <w:rPr>
          <w:rFonts w:ascii="Tahoma" w:hAnsi="Tahoma" w:cs="Tahoma" w:hint="cs"/>
          <w:rtl/>
        </w:rPr>
        <w:t xml:space="preserve"> \ </w:t>
      </w:r>
      <w:r w:rsidR="00146B73" w:rsidRPr="004B5A19">
        <w:rPr>
          <w:rFonts w:ascii="Tahoma" w:hAnsi="Tahoma" w:cs="Tahoma" w:hint="cs"/>
          <w:rtl/>
          <w:lang w:bidi="ar-JO"/>
        </w:rPr>
        <w:t>فبراير</w:t>
      </w:r>
      <w:r w:rsidR="00E20245" w:rsidRPr="004B5A19">
        <w:rPr>
          <w:rFonts w:ascii="Tahoma" w:hAnsi="Tahoma" w:cs="Tahoma" w:hint="cs"/>
          <w:rtl/>
          <w:lang w:bidi="ar-JO"/>
        </w:rPr>
        <w:t xml:space="preserve"> 2023 </w:t>
      </w:r>
    </w:p>
    <w:p w14:paraId="1D7F6969" w14:textId="77777777" w:rsidR="00167049" w:rsidRPr="00E20245" w:rsidRDefault="00167049">
      <w:pPr>
        <w:framePr w:w="3081" w:h="544" w:hRule="exact" w:hSpace="187" w:wrap="auto" w:vAnchor="text" w:hAnchor="page" w:x="255" w:y="139" w:anchorLock="1"/>
        <w:jc w:val="right"/>
        <w:rPr>
          <w:rFonts w:ascii="Verdana" w:hAnsi="Verdana"/>
          <w:sz w:val="36"/>
          <w:szCs w:val="36"/>
        </w:rPr>
      </w:pPr>
    </w:p>
    <w:p w14:paraId="3F2AD64B" w14:textId="7E9A32A6" w:rsidR="00167049" w:rsidRPr="00F60DEC" w:rsidRDefault="00167049" w:rsidP="00780D6E">
      <w:pPr>
        <w:framePr w:w="3345" w:h="905" w:hRule="exact" w:hSpace="187" w:wrap="auto" w:vAnchor="text" w:hAnchor="page" w:x="-6" w:yAlign="top" w:anchorLock="1"/>
        <w:jc w:val="right"/>
        <w:rPr>
          <w:rFonts w:ascii="Verdana" w:hAnsi="Verdana"/>
          <w:b/>
          <w:bCs/>
          <w:sz w:val="18"/>
        </w:rPr>
      </w:pPr>
      <w:r w:rsidRPr="00F60DEC">
        <w:rPr>
          <w:rFonts w:ascii="Verdana" w:hAnsi="Verdana"/>
          <w:b/>
          <w:bCs/>
          <w:sz w:val="18"/>
        </w:rPr>
        <w:t xml:space="preserve">Media Contact: </w:t>
      </w:r>
      <w:r w:rsidR="00F60DEC" w:rsidRPr="00F60DEC">
        <w:rPr>
          <w:rFonts w:ascii="Verdana" w:hAnsi="Verdana"/>
          <w:b/>
          <w:bCs/>
          <w:sz w:val="18"/>
        </w:rPr>
        <w:t>Rula Jabr</w:t>
      </w:r>
    </w:p>
    <w:p w14:paraId="696BD888" w14:textId="77777777" w:rsidR="00167049" w:rsidRPr="00F60DEC" w:rsidRDefault="00167049" w:rsidP="00997670">
      <w:pPr>
        <w:framePr w:w="3345" w:h="905" w:hRule="exact" w:hSpace="187" w:wrap="auto" w:vAnchor="text" w:hAnchor="page" w:x="-6" w:yAlign="top" w:anchorLock="1"/>
        <w:jc w:val="right"/>
        <w:rPr>
          <w:rFonts w:ascii="Verdana" w:hAnsi="Verdana"/>
          <w:b/>
          <w:bCs/>
          <w:sz w:val="18"/>
        </w:rPr>
      </w:pPr>
      <w:r w:rsidRPr="00F60DEC">
        <w:rPr>
          <w:rFonts w:ascii="Verdana" w:hAnsi="Verdana"/>
          <w:b/>
          <w:bCs/>
          <w:sz w:val="18"/>
        </w:rPr>
        <w:t>+</w:t>
      </w:r>
      <w:r w:rsidR="00997670" w:rsidRPr="00F60DEC">
        <w:rPr>
          <w:rFonts w:ascii="Verdana" w:hAnsi="Verdana"/>
          <w:b/>
          <w:bCs/>
          <w:sz w:val="18"/>
        </w:rPr>
        <w:t>962.6.5681608</w:t>
      </w:r>
    </w:p>
    <w:p w14:paraId="695EB8B6" w14:textId="1CFC3E1C" w:rsidR="00167049" w:rsidRPr="00C32331" w:rsidRDefault="00000000" w:rsidP="00780D6E">
      <w:pPr>
        <w:framePr w:w="3345" w:h="905" w:hRule="exact" w:hSpace="187" w:wrap="auto" w:vAnchor="text" w:hAnchor="page" w:x="-6" w:yAlign="top" w:anchorLock="1"/>
        <w:jc w:val="right"/>
        <w:rPr>
          <w:rFonts w:ascii="Verdana" w:hAnsi="Verdana"/>
          <w:sz w:val="18"/>
        </w:rPr>
      </w:pPr>
      <w:hyperlink r:id="rId9" w:history="1">
        <w:r w:rsidR="00F60DEC" w:rsidRPr="00F60DEC">
          <w:rPr>
            <w:rStyle w:val="Hyperlink"/>
            <w:rFonts w:ascii="Verdana" w:hAnsi="Verdana"/>
            <w:sz w:val="18"/>
          </w:rPr>
          <w:t>rula.jabr@arabadvisors.com</w:t>
        </w:r>
      </w:hyperlink>
      <w:r w:rsidR="00997670" w:rsidRPr="00C32331">
        <w:rPr>
          <w:rFonts w:ascii="Verdana" w:hAnsi="Verdana"/>
          <w:sz w:val="18"/>
        </w:rPr>
        <w:t xml:space="preserve"> </w:t>
      </w:r>
    </w:p>
    <w:p w14:paraId="313FEA44" w14:textId="052E7D6F" w:rsidR="00B054F2" w:rsidRDefault="004B5A19" w:rsidP="00D936B2">
      <w:pPr>
        <w:pStyle w:val="NormalWeb"/>
        <w:bidi/>
        <w:spacing w:before="0" w:beforeAutospacing="0" w:after="0" w:afterAutospacing="0"/>
        <w:rPr>
          <w:rFonts w:ascii="Verdana" w:hAnsi="Verdana"/>
          <w:color w:val="000000"/>
          <w:rtl/>
        </w:rPr>
      </w:pPr>
      <w:r>
        <w:rPr>
          <w:rFonts w:ascii="Tahoma" w:eastAsia="Tahoma" w:hAnsi="Tahoma" w:cs="Tahoma"/>
          <w:b/>
          <w:bCs/>
          <w:color w:val="222222"/>
          <w:lang w:bidi="ar-JO"/>
        </w:rPr>
        <w:br/>
      </w:r>
      <w:r w:rsidR="00B054F2">
        <w:rPr>
          <w:rFonts w:ascii="Tahoma" w:eastAsia="Tahoma" w:hAnsi="Tahoma" w:cs="Tahoma" w:hint="cs"/>
          <w:b/>
          <w:bCs/>
          <w:color w:val="222222"/>
          <w:rtl/>
          <w:lang w:bidi="ar-JO"/>
        </w:rPr>
        <w:t xml:space="preserve">التلفزيون الفضائي المدفوع في العالم العربي: تنافس مزودي الخدمة </w:t>
      </w:r>
      <w:r w:rsidR="001C6B87">
        <w:rPr>
          <w:rFonts w:ascii="Tahoma" w:eastAsia="Tahoma" w:hAnsi="Tahoma" w:cs="Tahoma" w:hint="cs"/>
          <w:b/>
          <w:bCs/>
          <w:color w:val="222222"/>
          <w:rtl/>
          <w:lang w:bidi="ar-JO"/>
        </w:rPr>
        <w:t>ال</w:t>
      </w:r>
      <w:r w:rsidR="00E25D21" w:rsidRPr="00E25D21">
        <w:rPr>
          <w:rFonts w:ascii="Tahoma" w:eastAsia="Tahoma" w:hAnsi="Tahoma" w:cs="Tahoma" w:hint="cs"/>
          <w:b/>
          <w:bCs/>
          <w:color w:val="222222"/>
          <w:rtl/>
          <w:lang w:bidi="ar-JO"/>
        </w:rPr>
        <w:t xml:space="preserve">أربعة في </w:t>
      </w:r>
      <w:r w:rsidR="001C6B87">
        <w:rPr>
          <w:rFonts w:ascii="Tahoma" w:eastAsia="Tahoma" w:hAnsi="Tahoma" w:cs="Tahoma" w:hint="cs"/>
          <w:b/>
          <w:bCs/>
          <w:color w:val="222222"/>
          <w:rtl/>
          <w:lang w:bidi="ar-JO"/>
        </w:rPr>
        <w:t>منطقة الشرق الأوسط وشمال افريقيا</w:t>
      </w:r>
      <w:r w:rsidR="00E25D21" w:rsidRPr="00E25D21">
        <w:rPr>
          <w:rFonts w:ascii="Tahoma" w:eastAsia="Tahoma" w:hAnsi="Tahoma" w:cs="Tahoma" w:hint="cs"/>
          <w:b/>
          <w:bCs/>
          <w:color w:val="222222"/>
          <w:rtl/>
          <w:lang w:bidi="ar-JO"/>
        </w:rPr>
        <w:t xml:space="preserve"> </w:t>
      </w:r>
      <w:r w:rsidR="001536C4" w:rsidRPr="001536C4">
        <w:rPr>
          <w:rFonts w:ascii="Tahoma" w:eastAsia="Tahoma" w:hAnsi="Tahoma" w:cs="Tahoma"/>
          <w:b/>
          <w:bCs/>
          <w:color w:val="222222"/>
          <w:rtl/>
          <w:lang w:bidi="ar-JO"/>
        </w:rPr>
        <w:t xml:space="preserve">لمواكبة </w:t>
      </w:r>
      <w:r w:rsidR="001C6B87">
        <w:rPr>
          <w:rFonts w:ascii="Tahoma" w:eastAsia="Tahoma" w:hAnsi="Tahoma" w:cs="Tahoma" w:hint="cs"/>
          <w:b/>
          <w:bCs/>
          <w:color w:val="222222"/>
          <w:rtl/>
          <w:lang w:bidi="ar-JO"/>
        </w:rPr>
        <w:t>التطور</w:t>
      </w:r>
      <w:r w:rsidR="002E0E2C">
        <w:rPr>
          <w:rFonts w:ascii="Tahoma" w:eastAsia="Tahoma" w:hAnsi="Tahoma" w:cs="Tahoma" w:hint="cs"/>
          <w:b/>
          <w:bCs/>
          <w:color w:val="222222"/>
          <w:rtl/>
          <w:lang w:bidi="ar-JO"/>
        </w:rPr>
        <w:t xml:space="preserve"> في </w:t>
      </w:r>
      <w:r w:rsidR="00B054F2">
        <w:rPr>
          <w:rFonts w:ascii="Tahoma" w:eastAsia="Tahoma" w:hAnsi="Tahoma" w:cs="Tahoma" w:hint="cs"/>
          <w:b/>
          <w:bCs/>
          <w:color w:val="222222"/>
          <w:rtl/>
          <w:lang w:bidi="ar-JO"/>
        </w:rPr>
        <w:t>عالم</w:t>
      </w:r>
      <w:r w:rsidR="002E0E2C">
        <w:rPr>
          <w:rFonts w:ascii="Tahoma" w:eastAsia="Tahoma" w:hAnsi="Tahoma" w:cs="Tahoma" w:hint="cs"/>
          <w:b/>
          <w:bCs/>
          <w:color w:val="222222"/>
          <w:rtl/>
          <w:lang w:bidi="ar-JO"/>
        </w:rPr>
        <w:t xml:space="preserve"> الإعلام</w:t>
      </w:r>
    </w:p>
    <w:p w14:paraId="0BD4E196" w14:textId="2D1C4997" w:rsidR="00054B17" w:rsidRPr="00146B73" w:rsidRDefault="00054B17" w:rsidP="00B054F2">
      <w:pPr>
        <w:shd w:val="clear" w:color="auto" w:fill="FFFFFF"/>
        <w:bidi/>
        <w:rPr>
          <w:rFonts w:ascii="Tahoma" w:hAnsi="Tahoma" w:cs="Tahoma"/>
          <w:color w:val="000000"/>
          <w:sz w:val="18"/>
          <w:szCs w:val="18"/>
          <w:rtl/>
          <w:lang w:bidi="ar-JO"/>
        </w:rPr>
      </w:pPr>
      <w:r w:rsidRPr="00146B73">
        <w:rPr>
          <w:rFonts w:ascii="Tahoma" w:hAnsi="Tahoma" w:cs="Tahoma"/>
          <w:color w:val="000000"/>
          <w:sz w:val="18"/>
          <w:szCs w:val="18"/>
          <w:rtl/>
        </w:rPr>
        <w:t xml:space="preserve">قامت مجموعة المرشدين العرب </w:t>
      </w:r>
      <w:r w:rsidR="00792797" w:rsidRPr="00146B73">
        <w:rPr>
          <w:rFonts w:ascii="Tahoma" w:hAnsi="Tahoma" w:cs="Tahoma"/>
          <w:color w:val="000000"/>
          <w:sz w:val="18"/>
          <w:szCs w:val="18"/>
          <w:rtl/>
        </w:rPr>
        <w:t xml:space="preserve">بإصدار تقرير جديد يقوم بتحليل مزودي خدمات التلفزيون الفضائي المدفوعة في منطقة الشرق الأوسط وشمال افريقيا واللذين يستهدفون العالم العربي بشكل خاص. ارتكز التحليل على مدة البث، الباقات وأسعارها، المحتوى والقنوات، بالإضافة إلى الخدمات التفاعلية التي يقدمها المزودون قيد الدراسة للفترة ما بين عام 2014 وعام 2022. إضافة </w:t>
      </w:r>
      <w:r w:rsidR="002E56B0" w:rsidRPr="00146B73">
        <w:rPr>
          <w:rFonts w:ascii="Tahoma" w:hAnsi="Tahoma" w:cs="Tahoma"/>
          <w:color w:val="000000"/>
          <w:sz w:val="18"/>
          <w:szCs w:val="18"/>
          <w:rtl/>
        </w:rPr>
        <w:t>إلى ما سبق، يقدم التقرير تحليلا لمدى استجابة هؤلاء المزودين للقوى التنافسية في المنطقة.</w:t>
      </w:r>
    </w:p>
    <w:p w14:paraId="3625BCE4" w14:textId="60CC3D09" w:rsidR="002E56B0" w:rsidRDefault="002E56B0" w:rsidP="002E56B0">
      <w:pPr>
        <w:shd w:val="clear" w:color="auto" w:fill="FFFFFF"/>
        <w:bidi/>
        <w:rPr>
          <w:rFonts w:ascii="Verdana" w:hAnsi="Verdana"/>
          <w:color w:val="000000"/>
          <w:rtl/>
          <w:lang w:bidi="ar-JO"/>
        </w:rPr>
      </w:pPr>
    </w:p>
    <w:p w14:paraId="164E63AE" w14:textId="5590CA75" w:rsidR="002E56B0" w:rsidRPr="00D936B2" w:rsidRDefault="002E56B0" w:rsidP="002E56B0">
      <w:pPr>
        <w:shd w:val="clear" w:color="auto" w:fill="FFFFFF"/>
        <w:bidi/>
        <w:rPr>
          <w:rFonts w:ascii="Tahoma" w:hAnsi="Tahoma" w:cs="Tahoma"/>
          <w:color w:val="000000"/>
          <w:rtl/>
          <w:lang w:bidi="ar-EG"/>
        </w:rPr>
      </w:pPr>
      <w:r w:rsidRPr="004B5A19">
        <w:rPr>
          <w:rFonts w:ascii="Tahoma" w:hAnsi="Tahoma" w:cs="Tahoma"/>
          <w:color w:val="000000"/>
          <w:rtl/>
          <w:lang w:bidi="ar-JO"/>
        </w:rPr>
        <w:t xml:space="preserve">ليتمكنوا من الاستجابة للقوى التنافسية والرقمنة في عالم البث، فإن مزودي خدمة القنوات الفضائية في منطقة الشرق الأوسط وشمال افريقيا بحاجة لإعادة تشكيل </w:t>
      </w:r>
      <w:r w:rsidR="007B575D" w:rsidRPr="004B5A19">
        <w:rPr>
          <w:rFonts w:ascii="Tahoma" w:hAnsi="Tahoma" w:cs="Tahoma"/>
          <w:color w:val="000000"/>
          <w:rtl/>
          <w:lang w:bidi="ar-JO"/>
        </w:rPr>
        <w:t xml:space="preserve">نماذج أعمالهم. وبحسب التقرير، فإن استجابتهم جاءت بأربعة أشكال، حيث أنهم أطلقوا تطبيقات الـ </w:t>
      </w:r>
      <w:r w:rsidR="007B575D" w:rsidRPr="004B5A19">
        <w:rPr>
          <w:rFonts w:ascii="Tahoma" w:hAnsi="Tahoma" w:cs="Tahoma"/>
          <w:color w:val="000000"/>
          <w:lang w:bidi="ar-JO"/>
        </w:rPr>
        <w:t>OTT</w:t>
      </w:r>
      <w:r w:rsidR="007B575D" w:rsidRPr="004B5A19">
        <w:rPr>
          <w:rFonts w:ascii="Tahoma" w:hAnsi="Tahoma" w:cs="Tahoma"/>
          <w:color w:val="000000"/>
          <w:rtl/>
          <w:lang w:bidi="ar-JO"/>
        </w:rPr>
        <w:t xml:space="preserve"> </w:t>
      </w:r>
      <w:r w:rsidR="007B575D" w:rsidRPr="004B5A19">
        <w:rPr>
          <w:rFonts w:ascii="Tahoma" w:hAnsi="Tahoma" w:cs="Tahoma"/>
          <w:color w:val="000000"/>
          <w:rtl/>
          <w:lang w:bidi="ar-EG"/>
        </w:rPr>
        <w:t xml:space="preserve">الخاصة بهم، ومنصات الشاشة المتعدد، كما قاموا </w:t>
      </w:r>
      <w:r w:rsidR="00E20245" w:rsidRPr="004B5A19">
        <w:rPr>
          <w:rFonts w:ascii="Tahoma" w:hAnsi="Tahoma" w:cs="Tahoma" w:hint="cs"/>
          <w:color w:val="000000"/>
          <w:rtl/>
          <w:lang w:bidi="ar-AE"/>
        </w:rPr>
        <w:t xml:space="preserve">بمراجعة التسعير </w:t>
      </w:r>
      <w:r w:rsidR="00E20245" w:rsidRPr="004B5A19">
        <w:rPr>
          <w:rFonts w:ascii="Tahoma" w:hAnsi="Tahoma" w:cs="Tahoma" w:hint="cs"/>
          <w:color w:val="000000"/>
          <w:rtl/>
          <w:lang w:bidi="ar-EG"/>
        </w:rPr>
        <w:t>ليكون بحسب الفئات المستهدفة</w:t>
      </w:r>
      <w:r w:rsidR="00B56CB2" w:rsidRPr="004B5A19">
        <w:rPr>
          <w:rFonts w:ascii="Tahoma" w:hAnsi="Tahoma" w:cs="Tahoma"/>
          <w:color w:val="000000"/>
          <w:rtl/>
          <w:lang w:bidi="ar-EG"/>
        </w:rPr>
        <w:t>، بالإضافة إلى الدخول في شراكات مع مزودي خدمات الاتصالات ليتسنى لهم تقديم عروضهم مدموجة بخدمات الاتصالات.</w:t>
      </w:r>
    </w:p>
    <w:p w14:paraId="2F792FD0" w14:textId="77777777" w:rsidR="00491CD6" w:rsidRPr="00054B17" w:rsidRDefault="00491CD6" w:rsidP="00491CD6">
      <w:pPr>
        <w:pStyle w:val="NormalWeb"/>
        <w:bidi/>
        <w:spacing w:before="0" w:beforeAutospacing="0" w:after="0" w:afterAutospacing="0"/>
        <w:rPr>
          <w:rFonts w:ascii="Tahoma" w:hAnsi="Tahoma" w:cs="Tahoma"/>
          <w:sz w:val="18"/>
          <w:szCs w:val="18"/>
        </w:rPr>
      </w:pPr>
    </w:p>
    <w:p w14:paraId="0E569D5D" w14:textId="77777777" w:rsidR="00266D51" w:rsidRDefault="00B56CB2" w:rsidP="00D90ED6">
      <w:pPr>
        <w:bidi/>
        <w:rPr>
          <w:rFonts w:ascii="Tahoma" w:eastAsia="Tahoma" w:hAnsi="Tahoma" w:cs="Tahoma"/>
          <w:rtl/>
          <w:lang w:bidi="ar-JO"/>
        </w:rPr>
      </w:pPr>
      <w:r>
        <w:rPr>
          <w:rFonts w:ascii="Tahoma" w:eastAsia="Tahoma" w:hAnsi="Tahoma" w:cs="Tahoma" w:hint="cs"/>
          <w:rtl/>
          <w:lang w:bidi="ar-JO"/>
        </w:rPr>
        <w:t>التقرير وب</w:t>
      </w:r>
      <w:r w:rsidR="00483648">
        <w:rPr>
          <w:rFonts w:ascii="Tahoma" w:eastAsia="Tahoma" w:hAnsi="Tahoma" w:cs="Tahoma" w:hint="cs"/>
          <w:rtl/>
          <w:lang w:bidi="ar-JO"/>
        </w:rPr>
        <w:t>الاعتماد على التقارير الصادرة سابقا، قام بتحليل أربعة مزودين لخدمة القنوات الفضائية المدفوعة، و</w:t>
      </w:r>
      <w:r w:rsidR="0075027A" w:rsidRPr="0075027A">
        <w:rPr>
          <w:rFonts w:ascii="Tahoma" w:eastAsia="Tahoma" w:hAnsi="Tahoma" w:cs="Tahoma"/>
          <w:rtl/>
          <w:lang w:bidi="ar-JO"/>
        </w:rPr>
        <w:t xml:space="preserve">هم: شبكة المجد </w:t>
      </w:r>
      <w:r w:rsidR="0075027A">
        <w:rPr>
          <w:rFonts w:ascii="Tahoma" w:eastAsia="Tahoma" w:hAnsi="Tahoma" w:cs="Tahoma" w:hint="cs"/>
          <w:rtl/>
          <w:lang w:bidi="ar-JO"/>
        </w:rPr>
        <w:t>و</w:t>
      </w:r>
      <w:r w:rsidR="00ED1F48" w:rsidRPr="00ED1F48">
        <w:rPr>
          <w:rFonts w:ascii="Tahoma" w:eastAsia="Tahoma" w:hAnsi="Tahoma" w:cs="Tahoma"/>
          <w:rtl/>
          <w:lang w:bidi="ar-JO"/>
        </w:rPr>
        <w:t xml:space="preserve"> </w:t>
      </w:r>
      <w:r w:rsidR="00ED1F48" w:rsidRPr="0075027A">
        <w:rPr>
          <w:rFonts w:ascii="Tahoma" w:eastAsia="Tahoma" w:hAnsi="Tahoma" w:cs="Tahoma"/>
          <w:rtl/>
          <w:lang w:bidi="ar-JO"/>
        </w:rPr>
        <w:t>غوبوكس (</w:t>
      </w:r>
      <w:r w:rsidR="00DC79B2">
        <w:rPr>
          <w:rFonts w:ascii="Tahoma" w:eastAsia="Tahoma" w:hAnsi="Tahoma" w:cs="Tahoma"/>
          <w:lang w:bidi="ar-JO"/>
        </w:rPr>
        <w:t>(</w:t>
      </w:r>
      <w:r w:rsidR="00ED1F48" w:rsidRPr="0075027A">
        <w:rPr>
          <w:rFonts w:ascii="Tahoma" w:eastAsia="Tahoma" w:hAnsi="Tahoma" w:cs="Tahoma"/>
          <w:lang w:bidi="ar-JO"/>
        </w:rPr>
        <w:t>GOBX</w:t>
      </w:r>
      <w:r w:rsidR="0075027A" w:rsidRPr="0075027A">
        <w:rPr>
          <w:rFonts w:ascii="Tahoma" w:eastAsia="Tahoma" w:hAnsi="Tahoma" w:cs="Tahoma"/>
          <w:rtl/>
          <w:lang w:bidi="ar-JO"/>
        </w:rPr>
        <w:t xml:space="preserve"> </w:t>
      </w:r>
      <w:r w:rsidR="0075027A" w:rsidRPr="0075027A">
        <w:rPr>
          <w:rFonts w:ascii="Tahoma" w:eastAsia="Tahoma" w:hAnsi="Tahoma" w:cs="Tahoma" w:hint="cs"/>
          <w:rtl/>
          <w:lang w:bidi="ar-JO"/>
        </w:rPr>
        <w:t>و</w:t>
      </w:r>
      <w:r w:rsidR="0075027A">
        <w:rPr>
          <w:rFonts w:ascii="Tahoma" w:eastAsia="Tahoma" w:hAnsi="Tahoma" w:cs="Tahoma"/>
          <w:lang w:bidi="ar-JO"/>
        </w:rPr>
        <w:t xml:space="preserve"> </w:t>
      </w:r>
      <w:r w:rsidR="0075027A" w:rsidRPr="0075027A">
        <w:rPr>
          <w:rFonts w:ascii="Tahoma" w:eastAsia="Tahoma" w:hAnsi="Tahoma" w:cs="Tahoma" w:hint="cs"/>
          <w:rtl/>
          <w:lang w:bidi="ar-JO"/>
        </w:rPr>
        <w:t>بي</w:t>
      </w:r>
      <w:r w:rsidR="0075027A" w:rsidRPr="0075027A">
        <w:rPr>
          <w:rFonts w:ascii="Tahoma" w:eastAsia="Tahoma" w:hAnsi="Tahoma" w:cs="Tahoma"/>
          <w:rtl/>
          <w:lang w:bidi="ar-JO"/>
        </w:rPr>
        <w:t xml:space="preserve"> ان</w:t>
      </w:r>
      <w:r w:rsidR="00ED1F48">
        <w:rPr>
          <w:rFonts w:ascii="Tahoma" w:eastAsia="Tahoma" w:hAnsi="Tahoma" w:cs="Tahoma" w:hint="cs"/>
          <w:rtl/>
          <w:lang w:bidi="ar-JO"/>
        </w:rPr>
        <w:t xml:space="preserve"> </w:t>
      </w:r>
      <w:r w:rsidR="0075027A" w:rsidRPr="0075027A">
        <w:rPr>
          <w:rFonts w:ascii="Tahoma" w:eastAsia="Tahoma" w:hAnsi="Tahoma" w:cs="Tahoma"/>
          <w:rtl/>
          <w:lang w:bidi="ar-JO"/>
        </w:rPr>
        <w:t>(</w:t>
      </w:r>
      <w:r w:rsidR="0075027A" w:rsidRPr="0075027A">
        <w:rPr>
          <w:rFonts w:ascii="Tahoma" w:eastAsia="Tahoma" w:hAnsi="Tahoma" w:cs="Tahoma"/>
          <w:lang w:bidi="ar-JO"/>
        </w:rPr>
        <w:t>beIN</w:t>
      </w:r>
      <w:r w:rsidR="0075027A" w:rsidRPr="0075027A">
        <w:rPr>
          <w:rFonts w:ascii="Tahoma" w:eastAsia="Tahoma" w:hAnsi="Tahoma" w:cs="Tahoma" w:hint="cs"/>
          <w:rtl/>
          <w:lang w:bidi="ar-JO"/>
        </w:rPr>
        <w:t xml:space="preserve">) </w:t>
      </w:r>
      <w:r w:rsidR="00B47AD1">
        <w:rPr>
          <w:rFonts w:ascii="Tahoma" w:eastAsia="Tahoma" w:hAnsi="Tahoma" w:cs="Tahoma" w:hint="cs"/>
          <w:rtl/>
          <w:lang w:bidi="ar-JO"/>
        </w:rPr>
        <w:t>بالإ</w:t>
      </w:r>
      <w:r w:rsidR="00B47AD1" w:rsidRPr="0075027A">
        <w:rPr>
          <w:rFonts w:ascii="Tahoma" w:eastAsia="Tahoma" w:hAnsi="Tahoma" w:cs="Tahoma" w:hint="cs"/>
          <w:rtl/>
          <w:lang w:bidi="ar-JO"/>
        </w:rPr>
        <w:t>ضافة</w:t>
      </w:r>
      <w:r w:rsidR="0075027A" w:rsidRPr="0075027A">
        <w:rPr>
          <w:rFonts w:ascii="Tahoma" w:eastAsia="Tahoma" w:hAnsi="Tahoma" w:cs="Tahoma"/>
          <w:rtl/>
          <w:lang w:bidi="ar-JO"/>
        </w:rPr>
        <w:t xml:space="preserve"> الى</w:t>
      </w:r>
      <w:r w:rsidR="00ED1F48">
        <w:rPr>
          <w:rFonts w:ascii="Tahoma" w:eastAsia="Tahoma" w:hAnsi="Tahoma" w:cs="Tahoma" w:hint="cs"/>
          <w:rtl/>
          <w:lang w:bidi="ar-JO"/>
        </w:rPr>
        <w:t xml:space="preserve"> أوربت</w:t>
      </w:r>
      <w:r w:rsidR="00ED1F48" w:rsidRPr="0075027A">
        <w:rPr>
          <w:rFonts w:ascii="Tahoma" w:eastAsia="Tahoma" w:hAnsi="Tahoma" w:cs="Tahoma"/>
          <w:rtl/>
          <w:lang w:bidi="ar-JO"/>
        </w:rPr>
        <w:t xml:space="preserve"> شوتايم (</w:t>
      </w:r>
      <w:r w:rsidR="00ED1F48" w:rsidRPr="0075027A">
        <w:rPr>
          <w:rFonts w:ascii="Tahoma" w:eastAsia="Tahoma" w:hAnsi="Tahoma" w:cs="Tahoma"/>
          <w:lang w:bidi="ar-JO"/>
        </w:rPr>
        <w:t>OSN</w:t>
      </w:r>
      <w:r w:rsidR="00ED1F48" w:rsidRPr="0075027A">
        <w:rPr>
          <w:rFonts w:ascii="Tahoma" w:eastAsia="Tahoma" w:hAnsi="Tahoma" w:cs="Tahoma"/>
          <w:rtl/>
          <w:lang w:bidi="ar-JO"/>
        </w:rPr>
        <w:t>)</w:t>
      </w:r>
      <w:r w:rsidR="00ED1F48">
        <w:rPr>
          <w:rFonts w:ascii="Tahoma" w:eastAsia="Tahoma" w:hAnsi="Tahoma" w:cs="Tahoma"/>
          <w:lang w:bidi="ar-JO"/>
        </w:rPr>
        <w:t>.</w:t>
      </w:r>
    </w:p>
    <w:p w14:paraId="30D8A04E" w14:textId="77777777" w:rsidR="00F761E9" w:rsidRDefault="00266D51" w:rsidP="00266D51">
      <w:pPr>
        <w:bidi/>
        <w:rPr>
          <w:rFonts w:ascii="Tahoma" w:eastAsia="Tahoma" w:hAnsi="Tahoma" w:cs="Tahoma"/>
          <w:rtl/>
          <w:lang w:bidi="ar-JO"/>
        </w:rPr>
      </w:pPr>
      <w:r>
        <w:rPr>
          <w:rFonts w:ascii="Tahoma" w:eastAsia="Tahoma" w:hAnsi="Tahoma" w:cs="Tahoma" w:hint="cs"/>
          <w:rtl/>
          <w:lang w:bidi="ar-JO"/>
        </w:rPr>
        <w:t xml:space="preserve">عند مقارنة الأسعار بينهم، فإن ثلاثة من الأربع مزودين تحت الدراسة قاموا بزيادة أسعار باقاتهم في عام 2022 مقارنة بمعدل أسعار نفس الباقات في عام 2016. أما بالنسبة لمدة البث، فإن مدة البث </w:t>
      </w:r>
      <w:r w:rsidR="00F761E9">
        <w:rPr>
          <w:rFonts w:ascii="Tahoma" w:eastAsia="Tahoma" w:hAnsi="Tahoma" w:cs="Tahoma" w:hint="cs"/>
          <w:rtl/>
          <w:lang w:bidi="ar-JO"/>
        </w:rPr>
        <w:t>لأحد المزودين انخفضت بنسبة 39% عام 2022 مقارنة بمدة بثها عام 2016، بينما زادت مدد البث لباقي المزودين في عام 2022 مقارنة بمدد بثها للعام 2016.</w:t>
      </w:r>
    </w:p>
    <w:p w14:paraId="3BD55E61" w14:textId="77777777" w:rsidR="00F761E9" w:rsidRDefault="00F761E9" w:rsidP="00F761E9">
      <w:pPr>
        <w:bidi/>
        <w:rPr>
          <w:rFonts w:ascii="Tahoma" w:eastAsia="Tahoma" w:hAnsi="Tahoma" w:cs="Tahoma"/>
          <w:rtl/>
          <w:lang w:bidi="ar-JO"/>
        </w:rPr>
      </w:pPr>
    </w:p>
    <w:p w14:paraId="1C157A31" w14:textId="77777777" w:rsidR="006131DD" w:rsidRDefault="006131DD" w:rsidP="006131DD">
      <w:pPr>
        <w:bidi/>
        <w:rPr>
          <w:rFonts w:ascii="Tahoma" w:eastAsia="Tahoma" w:hAnsi="Tahoma" w:cs="Tahoma"/>
          <w:highlight w:val="yellow"/>
          <w:rtl/>
          <w:lang w:bidi="ar-JO"/>
        </w:rPr>
      </w:pPr>
    </w:p>
    <w:p w14:paraId="6EC2D581" w14:textId="60A06A1E" w:rsidR="002277E7" w:rsidRDefault="00F761E9" w:rsidP="00E04817">
      <w:pPr>
        <w:bidi/>
        <w:rPr>
          <w:rFonts w:ascii="Tahoma" w:eastAsia="Tahoma" w:hAnsi="Tahoma" w:cs="Tahoma"/>
          <w:rtl/>
        </w:rPr>
      </w:pPr>
      <w:r>
        <w:rPr>
          <w:rFonts w:ascii="Tahoma" w:eastAsia="Tahoma" w:hAnsi="Tahoma" w:cs="Tahoma" w:hint="cs"/>
          <w:rtl/>
        </w:rPr>
        <w:t>التقرير الجديد بعنوان</w:t>
      </w:r>
      <w:r w:rsidR="002277E7" w:rsidRPr="007C18B6">
        <w:rPr>
          <w:rFonts w:ascii="Tahoma" w:eastAsia="Tahoma" w:hAnsi="Tahoma" w:cs="Tahoma"/>
          <w:rtl/>
        </w:rPr>
        <w:t xml:space="preserve"> "</w:t>
      </w:r>
      <w:hyperlink r:id="rId10" w:history="1">
        <w:r>
          <w:rPr>
            <w:rStyle w:val="Hyperlink"/>
            <w:rFonts w:ascii="Tahoma" w:eastAsia="Tahoma" w:hAnsi="Tahoma" w:cs="Tahoma" w:hint="cs"/>
            <w:b/>
            <w:bCs/>
            <w:rtl/>
            <w:lang w:bidi="ar-JO"/>
          </w:rPr>
          <w:t>تحل</w:t>
        </w:r>
        <w:r>
          <w:rPr>
            <w:rStyle w:val="Hyperlink"/>
            <w:rFonts w:ascii="Tahoma" w:eastAsia="Tahoma" w:hAnsi="Tahoma" w:cs="Tahoma" w:hint="cs"/>
            <w:b/>
            <w:bCs/>
            <w:rtl/>
            <w:lang w:bidi="ar-JO"/>
          </w:rPr>
          <w:t>ي</w:t>
        </w:r>
        <w:r>
          <w:rPr>
            <w:rStyle w:val="Hyperlink"/>
            <w:rFonts w:ascii="Tahoma" w:eastAsia="Tahoma" w:hAnsi="Tahoma" w:cs="Tahoma" w:hint="cs"/>
            <w:b/>
            <w:bCs/>
            <w:rtl/>
            <w:lang w:bidi="ar-JO"/>
          </w:rPr>
          <w:t>ل لقطاع</w:t>
        </w:r>
        <w:r w:rsidR="00E04817" w:rsidRPr="005B647A">
          <w:rPr>
            <w:rStyle w:val="Hyperlink"/>
            <w:rFonts w:ascii="Tahoma" w:eastAsia="Tahoma" w:hAnsi="Tahoma" w:cs="Tahoma"/>
            <w:b/>
            <w:bCs/>
            <w:rtl/>
            <w:lang w:bidi="ar-JO"/>
          </w:rPr>
          <w:t xml:space="preserve"> التلفزيون الفضائي المدفوع في</w:t>
        </w:r>
        <w:r>
          <w:rPr>
            <w:rStyle w:val="Hyperlink"/>
            <w:rFonts w:ascii="Tahoma" w:eastAsia="Tahoma" w:hAnsi="Tahoma" w:cs="Tahoma" w:hint="cs"/>
            <w:b/>
            <w:bCs/>
            <w:rtl/>
            <w:lang w:bidi="ar-JO"/>
          </w:rPr>
          <w:t xml:space="preserve"> منطقة الشرق الأوسط وشمال افريقيا والقوى التنافسية لها في عام  </w:t>
        </w:r>
        <w:r w:rsidR="00E04817" w:rsidRPr="005B647A">
          <w:rPr>
            <w:rStyle w:val="Hyperlink"/>
            <w:rFonts w:ascii="Tahoma" w:eastAsia="Tahoma" w:hAnsi="Tahoma" w:cs="Tahoma" w:hint="cs"/>
            <w:b/>
            <w:bCs/>
            <w:rtl/>
            <w:lang w:bidi="ar-JO"/>
          </w:rPr>
          <w:t>2022</w:t>
        </w:r>
      </w:hyperlink>
      <w:r w:rsidR="00E04817" w:rsidRPr="005B647A">
        <w:rPr>
          <w:rFonts w:ascii="Tahoma" w:eastAsia="Tahoma" w:hAnsi="Tahoma" w:cs="Tahoma"/>
          <w:b/>
          <w:bCs/>
          <w:rtl/>
          <w:lang w:bidi="ar-JO"/>
        </w:rPr>
        <w:t>"</w:t>
      </w:r>
      <w:r w:rsidR="002277E7" w:rsidRPr="007C18B6">
        <w:rPr>
          <w:rFonts w:ascii="Tahoma" w:eastAsia="Tahoma" w:hAnsi="Tahoma" w:cs="Tahoma"/>
          <w:rtl/>
        </w:rPr>
        <w:t xml:space="preserve">. </w:t>
      </w:r>
      <w:r>
        <w:rPr>
          <w:rFonts w:ascii="Tahoma" w:eastAsia="Tahoma" w:hAnsi="Tahoma" w:cs="Tahoma" w:hint="cs"/>
          <w:rtl/>
        </w:rPr>
        <w:t>واللذي يقدم إجابات للأسئلة التالية</w:t>
      </w:r>
      <w:r w:rsidR="002277E7" w:rsidRPr="007C18B6">
        <w:rPr>
          <w:rFonts w:ascii="Tahoma" w:eastAsia="Tahoma" w:hAnsi="Tahoma" w:cs="Tahoma"/>
          <w:rtl/>
        </w:rPr>
        <w:t>:</w:t>
      </w:r>
    </w:p>
    <w:p w14:paraId="6EC10436" w14:textId="4F3572AF" w:rsidR="000923BD" w:rsidRDefault="000923BD" w:rsidP="0019435E">
      <w:pPr>
        <w:bidi/>
        <w:jc w:val="both"/>
        <w:rPr>
          <w:rFonts w:ascii="Tahoma" w:eastAsia="Tahoma" w:hAnsi="Tahoma" w:cs="Tahoma"/>
          <w:rtl/>
        </w:rPr>
      </w:pPr>
    </w:p>
    <w:p w14:paraId="7EEC926A" w14:textId="680E7413" w:rsidR="00E04817" w:rsidRDefault="00E04817" w:rsidP="0019435E">
      <w:pPr>
        <w:bidi/>
        <w:jc w:val="both"/>
        <w:rPr>
          <w:rFonts w:ascii="Tahoma" w:eastAsia="Tahoma" w:hAnsi="Tahoma" w:cs="Tahoma"/>
          <w:i/>
          <w:iCs/>
          <w:rtl/>
          <w:lang w:bidi="ar"/>
        </w:rPr>
      </w:pPr>
      <w:r w:rsidRPr="00E04817">
        <w:rPr>
          <w:rFonts w:ascii="Tahoma" w:eastAsia="Tahoma" w:hAnsi="Tahoma" w:cs="Tahoma" w:hint="cs"/>
          <w:i/>
          <w:iCs/>
          <w:rtl/>
          <w:lang w:bidi="ar"/>
        </w:rPr>
        <w:t>• ما هي عروض مزو</w:t>
      </w:r>
      <w:r w:rsidR="00056CCA">
        <w:rPr>
          <w:rFonts w:ascii="Tahoma" w:eastAsia="Tahoma" w:hAnsi="Tahoma" w:cs="Tahoma" w:hint="cs"/>
          <w:i/>
          <w:iCs/>
          <w:rtl/>
          <w:lang w:bidi="ar-JO"/>
        </w:rPr>
        <w:t>دي</w:t>
      </w:r>
      <w:r w:rsidRPr="00E04817">
        <w:rPr>
          <w:rFonts w:ascii="Tahoma" w:eastAsia="Tahoma" w:hAnsi="Tahoma" w:cs="Tahoma" w:hint="cs"/>
          <w:i/>
          <w:iCs/>
          <w:rtl/>
          <w:lang w:bidi="ar"/>
        </w:rPr>
        <w:t xml:space="preserve"> خدمة التلفزيون</w:t>
      </w:r>
      <w:r w:rsidR="00F825BD">
        <w:rPr>
          <w:rFonts w:ascii="Tahoma" w:eastAsia="Tahoma" w:hAnsi="Tahoma" w:cs="Tahoma" w:hint="cs"/>
          <w:i/>
          <w:iCs/>
          <w:rtl/>
          <w:lang w:bidi="ar"/>
        </w:rPr>
        <w:t xml:space="preserve"> الفضائي</w:t>
      </w:r>
      <w:r w:rsidRPr="00E04817">
        <w:rPr>
          <w:rFonts w:ascii="Tahoma" w:eastAsia="Tahoma" w:hAnsi="Tahoma" w:cs="Tahoma" w:hint="cs"/>
          <w:i/>
          <w:iCs/>
          <w:rtl/>
          <w:lang w:bidi="ar"/>
        </w:rPr>
        <w:t xml:space="preserve"> المدفوع في العالم العربي؟</w:t>
      </w:r>
    </w:p>
    <w:p w14:paraId="1E156789" w14:textId="3DE1B553" w:rsidR="00A76372" w:rsidRDefault="00A76372" w:rsidP="0019435E">
      <w:pPr>
        <w:bidi/>
        <w:jc w:val="both"/>
        <w:rPr>
          <w:rFonts w:ascii="Tahoma" w:eastAsia="Tahoma" w:hAnsi="Tahoma" w:cs="Tahoma"/>
          <w:i/>
          <w:iCs/>
          <w:rtl/>
          <w:lang w:bidi="ar"/>
        </w:rPr>
      </w:pPr>
      <w:r w:rsidRPr="00A76372">
        <w:rPr>
          <w:rFonts w:ascii="Tahoma" w:eastAsia="Tahoma" w:hAnsi="Tahoma" w:cs="Tahoma"/>
          <w:i/>
          <w:iCs/>
          <w:rtl/>
          <w:lang w:bidi="ar"/>
        </w:rPr>
        <w:t xml:space="preserve">• كيف قام </w:t>
      </w:r>
      <w:r>
        <w:rPr>
          <w:rFonts w:ascii="Tahoma" w:eastAsia="Tahoma" w:hAnsi="Tahoma" w:cs="Tahoma" w:hint="cs"/>
          <w:i/>
          <w:iCs/>
          <w:rtl/>
          <w:lang w:bidi="ar"/>
        </w:rPr>
        <w:t>مزودو</w:t>
      </w:r>
      <w:r w:rsidRPr="00A76372">
        <w:rPr>
          <w:rFonts w:ascii="Tahoma" w:eastAsia="Tahoma" w:hAnsi="Tahoma" w:cs="Tahoma"/>
          <w:i/>
          <w:iCs/>
          <w:rtl/>
          <w:lang w:bidi="ar"/>
        </w:rPr>
        <w:t xml:space="preserve"> </w:t>
      </w:r>
      <w:r w:rsidRPr="00E04817">
        <w:rPr>
          <w:rFonts w:ascii="Tahoma" w:eastAsia="Tahoma" w:hAnsi="Tahoma" w:cs="Tahoma" w:hint="cs"/>
          <w:i/>
          <w:iCs/>
          <w:rtl/>
          <w:lang w:bidi="ar"/>
        </w:rPr>
        <w:t>خدمة التلفزيون</w:t>
      </w:r>
      <w:r w:rsidR="00F825BD" w:rsidRPr="00F825BD">
        <w:rPr>
          <w:rFonts w:ascii="Tahoma" w:eastAsia="Tahoma" w:hAnsi="Tahoma" w:cs="Tahoma" w:hint="cs"/>
          <w:i/>
          <w:iCs/>
          <w:rtl/>
          <w:lang w:bidi="ar"/>
        </w:rPr>
        <w:t xml:space="preserve"> </w:t>
      </w:r>
      <w:r w:rsidR="00F825BD">
        <w:rPr>
          <w:rFonts w:ascii="Tahoma" w:eastAsia="Tahoma" w:hAnsi="Tahoma" w:cs="Tahoma" w:hint="cs"/>
          <w:i/>
          <w:iCs/>
          <w:rtl/>
          <w:lang w:bidi="ar"/>
        </w:rPr>
        <w:t>الفضائي</w:t>
      </w:r>
      <w:r w:rsidRPr="00E04817">
        <w:rPr>
          <w:rFonts w:ascii="Tahoma" w:eastAsia="Tahoma" w:hAnsi="Tahoma" w:cs="Tahoma" w:hint="cs"/>
          <w:i/>
          <w:iCs/>
          <w:rtl/>
          <w:lang w:bidi="ar"/>
        </w:rPr>
        <w:t xml:space="preserve"> المدفوع</w:t>
      </w:r>
      <w:r w:rsidRPr="00A76372">
        <w:rPr>
          <w:rFonts w:ascii="Tahoma" w:eastAsia="Tahoma" w:hAnsi="Tahoma" w:cs="Tahoma"/>
          <w:i/>
          <w:iCs/>
          <w:rtl/>
          <w:lang w:bidi="ar"/>
        </w:rPr>
        <w:t xml:space="preserve"> بتعديل رسومهم للفترة بين 2014 و 2022؟</w:t>
      </w:r>
    </w:p>
    <w:p w14:paraId="16F6042D" w14:textId="792F2AD9" w:rsidR="00F825BD" w:rsidRPr="0019435E" w:rsidRDefault="00F825BD" w:rsidP="0019435E">
      <w:pPr>
        <w:pStyle w:val="ListParagraph"/>
        <w:numPr>
          <w:ilvl w:val="0"/>
          <w:numId w:val="13"/>
        </w:numPr>
        <w:bidi/>
        <w:ind w:left="185" w:right="540" w:hanging="180"/>
        <w:jc w:val="both"/>
        <w:rPr>
          <w:rFonts w:ascii="Tahoma" w:eastAsia="Tahoma" w:hAnsi="Tahoma" w:cs="Tahoma"/>
          <w:i/>
          <w:iCs/>
          <w:rtl/>
          <w:lang w:bidi="ar"/>
        </w:rPr>
      </w:pPr>
      <w:r w:rsidRPr="0019435E">
        <w:rPr>
          <w:rFonts w:ascii="Tahoma" w:eastAsia="Tahoma" w:hAnsi="Tahoma" w:cs="Tahoma" w:hint="cs"/>
          <w:i/>
          <w:iCs/>
          <w:rtl/>
          <w:lang w:bidi="ar"/>
        </w:rPr>
        <w:t xml:space="preserve">ما هي التغيرات </w:t>
      </w:r>
      <w:r w:rsidRPr="0019435E">
        <w:rPr>
          <w:rFonts w:ascii="Tahoma" w:eastAsia="Tahoma" w:hAnsi="Tahoma" w:cs="Tahoma"/>
          <w:i/>
          <w:iCs/>
          <w:rtl/>
          <w:lang w:bidi="ar"/>
        </w:rPr>
        <w:t xml:space="preserve">في قنوات ومدة البث الخاصة </w:t>
      </w:r>
      <w:r w:rsidR="00D663FB" w:rsidRPr="0019435E">
        <w:rPr>
          <w:rFonts w:ascii="Tahoma" w:eastAsia="Tahoma" w:hAnsi="Tahoma" w:cs="Tahoma" w:hint="cs"/>
          <w:i/>
          <w:iCs/>
          <w:rtl/>
          <w:lang w:bidi="ar"/>
        </w:rPr>
        <w:t>ب</w:t>
      </w:r>
      <w:r w:rsidRPr="0019435E">
        <w:rPr>
          <w:rFonts w:ascii="Tahoma" w:eastAsia="Tahoma" w:hAnsi="Tahoma" w:cs="Tahoma"/>
          <w:i/>
          <w:iCs/>
          <w:rtl/>
          <w:lang w:bidi="ar"/>
        </w:rPr>
        <w:t>مزود</w:t>
      </w:r>
      <w:r w:rsidR="00D663FB" w:rsidRPr="0019435E">
        <w:rPr>
          <w:rFonts w:ascii="Tahoma" w:eastAsia="Tahoma" w:hAnsi="Tahoma" w:cs="Tahoma" w:hint="cs"/>
          <w:i/>
          <w:iCs/>
          <w:rtl/>
          <w:lang w:bidi="ar"/>
        </w:rPr>
        <w:t>ي</w:t>
      </w:r>
      <w:r w:rsidRPr="0019435E">
        <w:rPr>
          <w:rFonts w:ascii="Tahoma" w:eastAsia="Tahoma" w:hAnsi="Tahoma" w:cs="Tahoma"/>
          <w:i/>
          <w:iCs/>
          <w:rtl/>
          <w:lang w:bidi="ar"/>
        </w:rPr>
        <w:t xml:space="preserve"> خدمة التلفزيون الفضائي المدفوع للفترة ما بين 2014 و 2022؟</w:t>
      </w:r>
    </w:p>
    <w:p w14:paraId="54B9DEC6" w14:textId="5405248E" w:rsidR="00E04817" w:rsidRPr="00E04817" w:rsidRDefault="00E04817" w:rsidP="0019435E">
      <w:pPr>
        <w:bidi/>
        <w:jc w:val="both"/>
        <w:rPr>
          <w:rFonts w:ascii="Tahoma" w:eastAsia="Tahoma" w:hAnsi="Tahoma" w:cs="Tahoma"/>
          <w:i/>
          <w:iCs/>
          <w:rtl/>
          <w:lang w:bidi="ar"/>
        </w:rPr>
      </w:pPr>
      <w:r w:rsidRPr="00E04817">
        <w:rPr>
          <w:rFonts w:ascii="Tahoma" w:eastAsia="Tahoma" w:hAnsi="Tahoma" w:cs="Tahoma" w:hint="cs"/>
          <w:i/>
          <w:iCs/>
          <w:rtl/>
          <w:lang w:bidi="ar"/>
        </w:rPr>
        <w:t xml:space="preserve">• ما هي </w:t>
      </w:r>
      <w:r>
        <w:rPr>
          <w:rFonts w:ascii="Tahoma" w:eastAsia="Tahoma" w:hAnsi="Tahoma" w:cs="Tahoma" w:hint="cs"/>
          <w:i/>
          <w:iCs/>
          <w:rtl/>
          <w:lang w:bidi="ar"/>
        </w:rPr>
        <w:t>فئات</w:t>
      </w:r>
      <w:r w:rsidRPr="00E04817">
        <w:rPr>
          <w:rFonts w:ascii="Tahoma" w:eastAsia="Tahoma" w:hAnsi="Tahoma" w:cs="Tahoma" w:hint="cs"/>
          <w:i/>
          <w:iCs/>
          <w:rtl/>
          <w:lang w:bidi="ar"/>
        </w:rPr>
        <w:t xml:space="preserve"> ولغات القنوات الفضائية المدفوعة التي تلبي احتياجات منطقة الشرق الأوسط وشمال إفريقيا</w:t>
      </w:r>
      <w:r w:rsidR="00D663FB">
        <w:rPr>
          <w:rFonts w:ascii="Tahoma" w:eastAsia="Tahoma" w:hAnsi="Tahoma" w:cs="Tahoma" w:hint="cs"/>
          <w:i/>
          <w:iCs/>
          <w:rtl/>
          <w:lang w:bidi="ar"/>
        </w:rPr>
        <w:t xml:space="preserve"> خلال فترة الدراسة</w:t>
      </w:r>
      <w:r w:rsidRPr="00E04817">
        <w:rPr>
          <w:rFonts w:ascii="Tahoma" w:eastAsia="Tahoma" w:hAnsi="Tahoma" w:cs="Tahoma" w:hint="cs"/>
          <w:i/>
          <w:iCs/>
          <w:rtl/>
          <w:lang w:bidi="ar"/>
        </w:rPr>
        <w:t>؟</w:t>
      </w:r>
    </w:p>
    <w:p w14:paraId="4E8B9EDA" w14:textId="5A4B6977" w:rsidR="00E04817" w:rsidRDefault="00E04817" w:rsidP="0019435E">
      <w:pPr>
        <w:bidi/>
        <w:jc w:val="both"/>
        <w:rPr>
          <w:rFonts w:ascii="Tahoma" w:eastAsia="Tahoma" w:hAnsi="Tahoma" w:cs="Tahoma"/>
          <w:i/>
          <w:iCs/>
          <w:rtl/>
          <w:lang w:bidi="ar"/>
        </w:rPr>
      </w:pPr>
      <w:r w:rsidRPr="00E04817">
        <w:rPr>
          <w:rFonts w:ascii="Tahoma" w:eastAsia="Tahoma" w:hAnsi="Tahoma" w:cs="Tahoma" w:hint="cs"/>
          <w:i/>
          <w:iCs/>
          <w:rtl/>
          <w:lang w:bidi="ar"/>
        </w:rPr>
        <w:t xml:space="preserve">• </w:t>
      </w:r>
      <w:r w:rsidR="00CF5191">
        <w:rPr>
          <w:rFonts w:ascii="Tahoma" w:eastAsia="Tahoma" w:hAnsi="Tahoma" w:cs="Tahoma" w:hint="cs"/>
          <w:i/>
          <w:iCs/>
          <w:rtl/>
          <w:lang w:bidi="ar"/>
        </w:rPr>
        <w:t>ما هي المقارنة</w:t>
      </w:r>
      <w:r w:rsidRPr="00E04817">
        <w:rPr>
          <w:rFonts w:ascii="Tahoma" w:eastAsia="Tahoma" w:hAnsi="Tahoma" w:cs="Tahoma" w:hint="cs"/>
          <w:i/>
          <w:iCs/>
          <w:rtl/>
          <w:lang w:bidi="ar"/>
        </w:rPr>
        <w:t xml:space="preserve"> </w:t>
      </w:r>
      <w:r w:rsidR="00CF5191">
        <w:rPr>
          <w:rFonts w:ascii="Tahoma" w:eastAsia="Tahoma" w:hAnsi="Tahoma" w:cs="Tahoma" w:hint="cs"/>
          <w:i/>
          <w:iCs/>
          <w:rtl/>
          <w:lang w:bidi="ar"/>
        </w:rPr>
        <w:t>بين خدمات</w:t>
      </w:r>
      <w:r w:rsidRPr="00E04817">
        <w:rPr>
          <w:rFonts w:ascii="Tahoma" w:eastAsia="Tahoma" w:hAnsi="Tahoma" w:cs="Tahoma" w:hint="cs"/>
          <w:i/>
          <w:iCs/>
          <w:rtl/>
          <w:lang w:bidi="ar"/>
        </w:rPr>
        <w:t xml:space="preserve"> تطبيقات البث </w:t>
      </w:r>
      <w:r w:rsidR="00CF5191">
        <w:rPr>
          <w:rFonts w:ascii="Tahoma" w:eastAsia="Tahoma" w:hAnsi="Tahoma" w:cs="Tahoma" w:hint="cs"/>
          <w:i/>
          <w:iCs/>
          <w:rtl/>
          <w:lang w:bidi="ar"/>
        </w:rPr>
        <w:t xml:space="preserve">المباشر </w:t>
      </w:r>
      <w:r w:rsidRPr="00E04817">
        <w:rPr>
          <w:rFonts w:ascii="Tahoma" w:eastAsia="Tahoma" w:hAnsi="Tahoma" w:cs="Tahoma" w:hint="cs"/>
          <w:i/>
          <w:iCs/>
          <w:rtl/>
          <w:lang w:bidi="ar"/>
        </w:rPr>
        <w:t xml:space="preserve">والمنصات </w:t>
      </w:r>
      <w:r w:rsidR="002D3936">
        <w:rPr>
          <w:rFonts w:ascii="Tahoma" w:eastAsia="Tahoma" w:hAnsi="Tahoma" w:cs="Tahoma" w:hint="cs"/>
          <w:i/>
          <w:iCs/>
          <w:rtl/>
          <w:lang w:bidi="ar"/>
        </w:rPr>
        <w:t>ال</w:t>
      </w:r>
      <w:r w:rsidRPr="00E04817">
        <w:rPr>
          <w:rFonts w:ascii="Tahoma" w:eastAsia="Tahoma" w:hAnsi="Tahoma" w:cs="Tahoma" w:hint="cs"/>
          <w:i/>
          <w:iCs/>
          <w:rtl/>
          <w:lang w:bidi="ar"/>
        </w:rPr>
        <w:t xml:space="preserve">متعددة </w:t>
      </w:r>
      <w:r w:rsidR="00CF5191" w:rsidRPr="00CF5191">
        <w:rPr>
          <w:rFonts w:ascii="Tahoma" w:eastAsia="Tahoma" w:hAnsi="Tahoma" w:cs="Tahoma"/>
          <w:i/>
          <w:iCs/>
          <w:rtl/>
          <w:lang w:bidi="ar"/>
        </w:rPr>
        <w:t>لم</w:t>
      </w:r>
      <w:r w:rsidR="00CF5191">
        <w:rPr>
          <w:rFonts w:ascii="Tahoma" w:eastAsia="Tahoma" w:hAnsi="Tahoma" w:cs="Tahoma" w:hint="cs"/>
          <w:i/>
          <w:iCs/>
          <w:rtl/>
          <w:lang w:bidi="ar"/>
        </w:rPr>
        <w:t>زود</w:t>
      </w:r>
      <w:r w:rsidR="00ED1F48">
        <w:rPr>
          <w:rFonts w:ascii="Tahoma" w:eastAsia="Tahoma" w:hAnsi="Tahoma" w:cs="Tahoma" w:hint="cs"/>
          <w:i/>
          <w:iCs/>
          <w:rtl/>
          <w:lang w:bidi="ar"/>
        </w:rPr>
        <w:t>ي</w:t>
      </w:r>
      <w:r w:rsidR="00CF5191" w:rsidRPr="00CF5191">
        <w:rPr>
          <w:rFonts w:ascii="Tahoma" w:eastAsia="Tahoma" w:hAnsi="Tahoma" w:cs="Tahoma"/>
          <w:i/>
          <w:iCs/>
          <w:rtl/>
          <w:lang w:bidi="ar"/>
        </w:rPr>
        <w:t xml:space="preserve"> </w:t>
      </w:r>
      <w:r w:rsidR="002D3936" w:rsidRPr="00E04817">
        <w:rPr>
          <w:rFonts w:ascii="Tahoma" w:eastAsia="Tahoma" w:hAnsi="Tahoma" w:cs="Tahoma" w:hint="cs"/>
          <w:i/>
          <w:iCs/>
          <w:rtl/>
          <w:lang w:bidi="ar"/>
        </w:rPr>
        <w:t>خدمة التلفزيون المدفوع</w:t>
      </w:r>
      <w:r w:rsidR="002D3936">
        <w:rPr>
          <w:rFonts w:ascii="Tahoma" w:eastAsia="Tahoma" w:hAnsi="Tahoma" w:cs="Tahoma" w:hint="cs"/>
          <w:i/>
          <w:iCs/>
          <w:rtl/>
          <w:lang w:bidi="ar"/>
        </w:rPr>
        <w:t xml:space="preserve"> </w:t>
      </w:r>
      <w:r w:rsidRPr="00E04817">
        <w:rPr>
          <w:rFonts w:ascii="Tahoma" w:eastAsia="Tahoma" w:hAnsi="Tahoma" w:cs="Tahoma" w:hint="cs"/>
          <w:i/>
          <w:iCs/>
          <w:rtl/>
          <w:lang w:bidi="ar"/>
        </w:rPr>
        <w:t>عبر منطقة الشرق الأوسط وشمال إفريقيا؟</w:t>
      </w:r>
    </w:p>
    <w:p w14:paraId="1A19DF76" w14:textId="72EA3862" w:rsidR="00417E3E" w:rsidRDefault="00417E3E" w:rsidP="0019435E">
      <w:pPr>
        <w:bidi/>
        <w:jc w:val="both"/>
        <w:rPr>
          <w:rFonts w:ascii="Tahoma" w:eastAsia="Tahoma" w:hAnsi="Tahoma" w:cs="Tahoma"/>
          <w:i/>
          <w:iCs/>
          <w:rtl/>
          <w:lang w:bidi="ar"/>
        </w:rPr>
      </w:pPr>
      <w:r w:rsidRPr="00417E3E">
        <w:rPr>
          <w:rFonts w:ascii="Tahoma" w:eastAsia="Tahoma" w:hAnsi="Tahoma" w:cs="Tahoma"/>
          <w:i/>
          <w:iCs/>
          <w:rtl/>
          <w:lang w:bidi="ar"/>
        </w:rPr>
        <w:t>• من هي القوى التنافسية للتلفزيون الفضائي المدفوع في المنطقة؟</w:t>
      </w:r>
    </w:p>
    <w:p w14:paraId="279621CE" w14:textId="7C0B0652" w:rsidR="00D663FB" w:rsidRDefault="00D663FB" w:rsidP="00D663FB">
      <w:pPr>
        <w:bidi/>
        <w:rPr>
          <w:rFonts w:ascii="Tahoma" w:eastAsia="Tahoma" w:hAnsi="Tahoma" w:cs="Tahoma"/>
          <w:i/>
          <w:iCs/>
          <w:rtl/>
        </w:rPr>
      </w:pPr>
    </w:p>
    <w:p w14:paraId="4DFE6CE7" w14:textId="651A0ABA" w:rsidR="00B054F2" w:rsidRDefault="00B054F2" w:rsidP="00B054F2">
      <w:pPr>
        <w:bidi/>
        <w:rPr>
          <w:rFonts w:ascii="Tahoma" w:eastAsia="Tahoma" w:hAnsi="Tahoma" w:cs="Tahoma"/>
          <w:i/>
          <w:iCs/>
        </w:rPr>
      </w:pPr>
    </w:p>
    <w:p w14:paraId="331A6AD8" w14:textId="77777777" w:rsidR="0019435E" w:rsidRDefault="0019435E" w:rsidP="0019435E">
      <w:pPr>
        <w:bidi/>
        <w:rPr>
          <w:rFonts w:ascii="Tahoma" w:eastAsia="Tahoma" w:hAnsi="Tahoma" w:cs="Tahoma"/>
          <w:i/>
          <w:iCs/>
          <w:rtl/>
        </w:rPr>
      </w:pPr>
    </w:p>
    <w:p w14:paraId="2D06F15C" w14:textId="77777777" w:rsidR="00B054F2" w:rsidRDefault="00B054F2" w:rsidP="00B054F2">
      <w:pPr>
        <w:bidi/>
        <w:rPr>
          <w:rFonts w:ascii="Tahoma" w:eastAsia="Tahoma" w:hAnsi="Tahoma" w:cs="Tahoma"/>
          <w:i/>
          <w:iCs/>
          <w:rtl/>
        </w:rPr>
      </w:pPr>
    </w:p>
    <w:p w14:paraId="6FC2D32F" w14:textId="77777777" w:rsidR="009E548D" w:rsidRPr="00100643" w:rsidRDefault="00876B21" w:rsidP="009E548D">
      <w:pPr>
        <w:pStyle w:val="NormalWeb"/>
        <w:bidi/>
        <w:spacing w:before="0" w:beforeAutospacing="0" w:after="0" w:afterAutospacing="0"/>
        <w:rPr>
          <w:rFonts w:ascii="Tahoma" w:hAnsi="Tahoma" w:cs="Tahoma"/>
          <w:b/>
          <w:bCs/>
          <w:sz w:val="20"/>
          <w:szCs w:val="20"/>
          <w:rtl/>
        </w:rPr>
      </w:pPr>
      <w:r w:rsidRPr="00100643">
        <w:rPr>
          <w:rFonts w:ascii="Tahoma" w:hAnsi="Tahoma" w:cs="Tahoma"/>
          <w:b/>
          <w:bCs/>
          <w:sz w:val="20"/>
          <w:szCs w:val="20"/>
          <w:rtl/>
        </w:rPr>
        <w:lastRenderedPageBreak/>
        <w:t>يرجى الاتصال بمجموعة المرشدين العرب (</w:t>
      </w:r>
      <w:r w:rsidRPr="00100643">
        <w:rPr>
          <w:rFonts w:ascii="Verdana" w:hAnsi="Verdana" w:cs="Tahoma"/>
          <w:b/>
          <w:bCs/>
          <w:sz w:val="20"/>
          <w:szCs w:val="20"/>
        </w:rPr>
        <w:t>Arab Advisors Group</w:t>
      </w:r>
      <w:r w:rsidRPr="00100643">
        <w:rPr>
          <w:rFonts w:ascii="Tahoma" w:hAnsi="Tahoma" w:cs="Tahoma"/>
          <w:b/>
          <w:bCs/>
          <w:sz w:val="20"/>
          <w:szCs w:val="20"/>
          <w:rtl/>
        </w:rPr>
        <w:t xml:space="preserve">) للحصول </w:t>
      </w:r>
    </w:p>
    <w:p w14:paraId="6B4A9BC9" w14:textId="6894736F" w:rsidR="009E548D" w:rsidRDefault="00876B21" w:rsidP="00A619A5">
      <w:pPr>
        <w:pStyle w:val="NormalWeb"/>
        <w:bidi/>
        <w:spacing w:before="0" w:beforeAutospacing="0" w:after="0" w:afterAutospacing="0"/>
        <w:rPr>
          <w:rFonts w:ascii="Tahoma" w:hAnsi="Tahoma" w:cs="Tahoma"/>
          <w:b/>
          <w:bCs/>
          <w:sz w:val="20"/>
          <w:szCs w:val="20"/>
          <w:rtl/>
        </w:rPr>
      </w:pPr>
      <w:r w:rsidRPr="00100643">
        <w:rPr>
          <w:rFonts w:ascii="Tahoma" w:hAnsi="Tahoma" w:cs="Tahoma"/>
          <w:b/>
          <w:bCs/>
          <w:sz w:val="20"/>
          <w:szCs w:val="20"/>
          <w:rtl/>
        </w:rPr>
        <w:t>على نسخة من جدول المحتويات.</w:t>
      </w:r>
      <w:r w:rsidR="006302C8" w:rsidRPr="00100643">
        <w:rPr>
          <w:rFonts w:ascii="Tahoma" w:hAnsi="Tahoma" w:cs="Tahoma" w:hint="cs"/>
          <w:b/>
          <w:bCs/>
          <w:sz w:val="20"/>
          <w:szCs w:val="20"/>
          <w:rtl/>
        </w:rPr>
        <w:t xml:space="preserve"> </w:t>
      </w:r>
      <w:r w:rsidR="006302C8" w:rsidRPr="00100643">
        <w:rPr>
          <w:rFonts w:ascii="Tahoma" w:hAnsi="Tahoma" w:cs="Tahoma"/>
          <w:b/>
          <w:bCs/>
          <w:sz w:val="20"/>
          <w:szCs w:val="20"/>
          <w:rtl/>
        </w:rPr>
        <w:t xml:space="preserve">يمكن شراء التقرير من مجموعة المرشدين العرب مقابل </w:t>
      </w:r>
      <w:r w:rsidR="00734D7A">
        <w:rPr>
          <w:rFonts w:ascii="Verdana" w:hAnsi="Verdana" w:cs="Tahoma" w:hint="cs"/>
          <w:b/>
          <w:bCs/>
          <w:sz w:val="20"/>
          <w:szCs w:val="20"/>
          <w:rtl/>
        </w:rPr>
        <w:t>5</w:t>
      </w:r>
      <w:r w:rsidR="00DA1685" w:rsidRPr="00100643">
        <w:rPr>
          <w:rFonts w:ascii="Verdana" w:hAnsi="Verdana" w:cs="Tahoma"/>
          <w:b/>
          <w:bCs/>
          <w:sz w:val="20"/>
          <w:szCs w:val="20"/>
          <w:rtl/>
        </w:rPr>
        <w:t>,</w:t>
      </w:r>
      <w:r w:rsidR="00F761E9">
        <w:rPr>
          <w:rFonts w:ascii="Verdana" w:hAnsi="Verdana" w:cs="Tahoma" w:hint="cs"/>
          <w:b/>
          <w:bCs/>
          <w:sz w:val="20"/>
          <w:szCs w:val="20"/>
          <w:rtl/>
        </w:rPr>
        <w:t>2</w:t>
      </w:r>
      <w:r w:rsidR="00F86439" w:rsidRPr="00100643">
        <w:rPr>
          <w:rFonts w:ascii="Verdana" w:hAnsi="Verdana" w:cs="Tahoma"/>
          <w:b/>
          <w:bCs/>
          <w:sz w:val="20"/>
          <w:szCs w:val="20"/>
          <w:rtl/>
        </w:rPr>
        <w:t>00</w:t>
      </w:r>
      <w:r w:rsidR="006302C8" w:rsidRPr="00100643">
        <w:rPr>
          <w:rFonts w:ascii="Tahoma" w:hAnsi="Tahoma" w:cs="Tahoma"/>
          <w:b/>
          <w:bCs/>
          <w:sz w:val="20"/>
          <w:szCs w:val="20"/>
          <w:rtl/>
        </w:rPr>
        <w:t xml:space="preserve"> </w:t>
      </w:r>
      <w:r w:rsidR="006302C8" w:rsidRPr="00100643">
        <w:rPr>
          <w:rFonts w:ascii="Tahoma" w:hAnsi="Tahoma" w:cs="Tahoma" w:hint="cs"/>
          <w:b/>
          <w:bCs/>
          <w:sz w:val="20"/>
          <w:szCs w:val="20"/>
          <w:rtl/>
        </w:rPr>
        <w:t>دولار</w:t>
      </w:r>
      <w:r w:rsidR="006302C8" w:rsidRPr="00100643">
        <w:rPr>
          <w:rFonts w:ascii="Tahoma" w:hAnsi="Tahoma" w:cs="Tahoma"/>
          <w:b/>
          <w:bCs/>
          <w:sz w:val="20"/>
          <w:szCs w:val="20"/>
          <w:rtl/>
        </w:rPr>
        <w:t xml:space="preserve"> أمريكي</w:t>
      </w:r>
      <w:r w:rsidR="00A619A5" w:rsidRPr="00100643">
        <w:rPr>
          <w:rFonts w:ascii="Tahoma" w:hAnsi="Tahoma" w:cs="Tahoma" w:hint="cs"/>
          <w:b/>
          <w:bCs/>
          <w:sz w:val="20"/>
          <w:szCs w:val="20"/>
          <w:rtl/>
        </w:rPr>
        <w:t>.</w:t>
      </w:r>
    </w:p>
    <w:p w14:paraId="2CF8492A" w14:textId="77777777" w:rsidR="00A619A5" w:rsidRPr="00817A71" w:rsidRDefault="00A619A5" w:rsidP="00A619A5">
      <w:pPr>
        <w:pStyle w:val="NormalWeb"/>
        <w:bidi/>
        <w:spacing w:before="0" w:beforeAutospacing="0" w:after="0" w:afterAutospacing="0"/>
        <w:rPr>
          <w:rFonts w:ascii="Tahoma" w:hAnsi="Tahoma" w:cs="Tahoma"/>
          <w:b/>
          <w:bCs/>
          <w:sz w:val="20"/>
          <w:szCs w:val="20"/>
          <w:rtl/>
        </w:rPr>
      </w:pPr>
    </w:p>
    <w:p w14:paraId="4959ED98" w14:textId="77777777" w:rsidR="00AF0B93" w:rsidRPr="00817A71" w:rsidRDefault="00AF0B93" w:rsidP="00A6518B">
      <w:pPr>
        <w:pStyle w:val="NormalWeb"/>
        <w:bidi/>
        <w:spacing w:before="0" w:beforeAutospacing="0" w:after="0" w:afterAutospacing="0"/>
        <w:rPr>
          <w:rFonts w:ascii="initial" w:eastAsiaTheme="minorHAnsi" w:hAnsi="initial"/>
          <w:rtl/>
        </w:rPr>
      </w:pPr>
      <w:r w:rsidRPr="00100643">
        <w:rPr>
          <w:rFonts w:ascii="Tahoma" w:hAnsi="Tahoma" w:cs="Tahoma"/>
          <w:sz w:val="20"/>
          <w:szCs w:val="20"/>
          <w:rtl/>
        </w:rPr>
        <w:t>قام فريق المحللين في شركة المرشدين العرب (</w:t>
      </w:r>
      <w:r w:rsidRPr="00100643">
        <w:rPr>
          <w:rFonts w:ascii="Verdana" w:hAnsi="Verdana"/>
          <w:sz w:val="20"/>
          <w:szCs w:val="20"/>
        </w:rPr>
        <w:t>Arab Advisors Group</w:t>
      </w:r>
      <w:r w:rsidRPr="00100643">
        <w:rPr>
          <w:rFonts w:ascii="Tahoma" w:hAnsi="Tahoma" w:cs="Tahoma"/>
          <w:sz w:val="20"/>
          <w:szCs w:val="20"/>
          <w:rtl/>
        </w:rPr>
        <w:t xml:space="preserve">) بإصدار حوالي </w:t>
      </w:r>
      <w:r w:rsidRPr="00100643">
        <w:rPr>
          <w:rFonts w:ascii="Verdana" w:hAnsi="Verdana"/>
          <w:b/>
          <w:bCs/>
          <w:sz w:val="20"/>
          <w:szCs w:val="20"/>
          <w:rtl/>
        </w:rPr>
        <w:t>5,</w:t>
      </w:r>
      <w:r w:rsidR="009E548D" w:rsidRPr="00100643">
        <w:rPr>
          <w:rFonts w:ascii="Verdana" w:hAnsi="Verdana"/>
          <w:b/>
          <w:bCs/>
          <w:sz w:val="20"/>
          <w:szCs w:val="20"/>
          <w:rtl/>
        </w:rPr>
        <w:t>500</w:t>
      </w:r>
      <w:r w:rsidRPr="00100643">
        <w:rPr>
          <w:rFonts w:ascii="Tahoma" w:hAnsi="Tahoma" w:cs="Tahoma"/>
          <w:b/>
          <w:bCs/>
          <w:sz w:val="20"/>
          <w:szCs w:val="20"/>
          <w:rtl/>
        </w:rPr>
        <w:t xml:space="preserve"> تقرير</w:t>
      </w:r>
      <w:r w:rsidRPr="00100643">
        <w:rPr>
          <w:rFonts w:ascii="Tahoma" w:hAnsi="Tahoma" w:cs="Tahoma"/>
          <w:sz w:val="20"/>
          <w:szCs w:val="20"/>
          <w:rtl/>
        </w:rPr>
        <w:t xml:space="preserve"> عن قطاعات الاتصالات والاعلام العربية، يمكن شراء هذه التقارير بطريقة فردية، أو عن طريق الاشتراك السنوي مع شركة المرشدين</w:t>
      </w:r>
      <w:r w:rsidRPr="00100643">
        <w:rPr>
          <w:rFonts w:ascii="Tahoma" w:hAnsi="Tahoma" w:cs="Tahoma"/>
          <w:sz w:val="22"/>
          <w:szCs w:val="22"/>
          <w:rtl/>
        </w:rPr>
        <w:t xml:space="preserve"> العرب</w:t>
      </w:r>
      <w:r w:rsidR="002A15DC" w:rsidRPr="00100643">
        <w:rPr>
          <w:rFonts w:ascii="Verdana" w:hAnsi="Verdana" w:hint="cs"/>
          <w:sz w:val="20"/>
          <w:szCs w:val="20"/>
          <w:rtl/>
        </w:rPr>
        <w:t xml:space="preserve"> </w:t>
      </w:r>
      <w:r w:rsidRPr="00100643">
        <w:rPr>
          <w:rFonts w:ascii="Verdana" w:hAnsi="Verdana" w:hint="cs"/>
          <w:sz w:val="20"/>
          <w:szCs w:val="20"/>
          <w:rtl/>
        </w:rPr>
        <w:t>(</w:t>
      </w:r>
      <w:hyperlink r:id="rId11" w:history="1">
        <w:r w:rsidRPr="00100643">
          <w:rPr>
            <w:rStyle w:val="Hyperlink"/>
            <w:rFonts w:ascii="Verdana" w:hAnsi="Verdana"/>
            <w:sz w:val="20"/>
            <w:szCs w:val="20"/>
          </w:rPr>
          <w:t>www.arabadvisors.com</w:t>
        </w:r>
      </w:hyperlink>
      <w:r w:rsidRPr="00100643">
        <w:rPr>
          <w:rFonts w:ascii="Verdana" w:hAnsi="Verdana" w:hint="cs"/>
          <w:sz w:val="20"/>
          <w:szCs w:val="20"/>
          <w:rtl/>
        </w:rPr>
        <w:t>)</w:t>
      </w:r>
      <w:r w:rsidR="002A15DC" w:rsidRPr="00100643">
        <w:rPr>
          <w:rFonts w:ascii="Verdana" w:hAnsi="Verdana" w:hint="cs"/>
          <w:sz w:val="20"/>
          <w:szCs w:val="20"/>
          <w:rtl/>
        </w:rPr>
        <w:t>.</w:t>
      </w:r>
    </w:p>
    <w:p w14:paraId="19FCBC02" w14:textId="77777777" w:rsidR="003F0058" w:rsidRPr="00817A71" w:rsidRDefault="003F0058" w:rsidP="003F0058">
      <w:pPr>
        <w:tabs>
          <w:tab w:val="left" w:pos="2268"/>
        </w:tabs>
        <w:bidi/>
        <w:jc w:val="lowKashida"/>
        <w:rPr>
          <w:rFonts w:ascii="Tahoma" w:hAnsi="Tahoma" w:cs="Tahoma"/>
          <w:rtl/>
        </w:rPr>
      </w:pPr>
    </w:p>
    <w:p w14:paraId="0FC55FC3" w14:textId="77777777" w:rsidR="00C75ECA" w:rsidRPr="00817A71" w:rsidRDefault="003F0058" w:rsidP="005C1AE8">
      <w:pPr>
        <w:pStyle w:val="ArabAdvisorsReportText"/>
        <w:bidi/>
        <w:rPr>
          <w:sz w:val="20"/>
          <w:szCs w:val="20"/>
        </w:rPr>
      </w:pPr>
      <w:r w:rsidRPr="00817A71">
        <w:rPr>
          <w:rFonts w:ascii="Tahoma" w:hAnsi="Tahoma" w:cs="Tahoma"/>
          <w:sz w:val="20"/>
          <w:szCs w:val="20"/>
          <w:rtl/>
        </w:rPr>
        <w:t>تفخر شركة المرشدين العرب</w:t>
      </w:r>
      <w:r w:rsidRPr="00817A71">
        <w:rPr>
          <w:rFonts w:ascii="Tahoma" w:hAnsi="Tahoma" w:cs="Tahoma"/>
          <w:rtl/>
        </w:rPr>
        <w:t xml:space="preserve"> </w:t>
      </w:r>
      <w:r w:rsidRPr="00817A71">
        <w:rPr>
          <w:rFonts w:cs="Tahoma"/>
        </w:rPr>
        <w:t>(</w:t>
      </w:r>
      <w:r w:rsidRPr="00817A71">
        <w:rPr>
          <w:rFonts w:cs="Tahoma"/>
          <w:sz w:val="20"/>
          <w:szCs w:val="20"/>
          <w:lang w:bidi="ar-JO"/>
        </w:rPr>
        <w:t>Arab Advisors Group</w:t>
      </w:r>
      <w:r w:rsidRPr="00817A71">
        <w:rPr>
          <w:rFonts w:ascii="Tahoma" w:hAnsi="Tahoma" w:cs="Tahoma"/>
        </w:rPr>
        <w:t>)</w:t>
      </w:r>
      <w:r w:rsidRPr="00817A71">
        <w:rPr>
          <w:rFonts w:ascii="Tahoma" w:hAnsi="Tahoma" w:cs="Tahoma"/>
          <w:rtl/>
        </w:rPr>
        <w:t xml:space="preserve"> </w:t>
      </w:r>
      <w:r w:rsidRPr="00817A71">
        <w:rPr>
          <w:rFonts w:ascii="Tahoma" w:hAnsi="Tahoma" w:cs="Tahoma"/>
          <w:sz w:val="20"/>
          <w:szCs w:val="20"/>
          <w:rtl/>
        </w:rPr>
        <w:t>بخدمة أكثر من</w:t>
      </w:r>
      <w:r w:rsidRPr="00817A71">
        <w:rPr>
          <w:rFonts w:ascii="Tahoma" w:hAnsi="Tahoma" w:cs="Tahoma"/>
          <w:rtl/>
        </w:rPr>
        <w:t xml:space="preserve"> </w:t>
      </w:r>
      <w:r w:rsidR="009E548D" w:rsidRPr="009B1A6A">
        <w:rPr>
          <w:rFonts w:cs="Tahoma"/>
          <w:b/>
          <w:bCs/>
          <w:sz w:val="20"/>
          <w:szCs w:val="20"/>
          <w:rtl/>
        </w:rPr>
        <w:t>945</w:t>
      </w:r>
      <w:r w:rsidRPr="00817A71">
        <w:rPr>
          <w:rFonts w:ascii="Tahoma" w:hAnsi="Tahoma" w:cs="Tahoma"/>
          <w:sz w:val="20"/>
          <w:szCs w:val="20"/>
          <w:rtl/>
        </w:rPr>
        <w:t xml:space="preserve"> </w:t>
      </w:r>
      <w:r w:rsidRPr="00817A71">
        <w:rPr>
          <w:rFonts w:ascii="Tahoma" w:hAnsi="Tahoma" w:cs="Tahoma"/>
          <w:b/>
          <w:bCs/>
          <w:sz w:val="20"/>
          <w:szCs w:val="20"/>
          <w:rtl/>
        </w:rPr>
        <w:t>شركة عالمية وإقليمية</w:t>
      </w:r>
      <w:r w:rsidR="00C75ECA" w:rsidRPr="00817A71">
        <w:rPr>
          <w:rFonts w:ascii="Tahoma" w:hAnsi="Tahoma" w:cs="Tahoma"/>
          <w:sz w:val="20"/>
          <w:szCs w:val="20"/>
          <w:rtl/>
        </w:rPr>
        <w:t xml:space="preserve"> يمكن الاطلاع عليها بزيارة الموقع التالي على الانترنت: </w:t>
      </w:r>
    </w:p>
    <w:p w14:paraId="21F776D0" w14:textId="77777777" w:rsidR="003F0058" w:rsidRPr="00817A71" w:rsidRDefault="00000000" w:rsidP="0026526F">
      <w:pPr>
        <w:tabs>
          <w:tab w:val="left" w:pos="2268"/>
        </w:tabs>
        <w:bidi/>
        <w:rPr>
          <w:rFonts w:ascii="Verdana" w:eastAsia="MS Mincho" w:hAnsi="Verdana" w:cs="Arabic Transparent"/>
          <w:b/>
          <w:bCs/>
          <w:sz w:val="24"/>
          <w:szCs w:val="18"/>
        </w:rPr>
      </w:pPr>
      <w:hyperlink r:id="rId12" w:history="1">
        <w:r w:rsidR="0026526F" w:rsidRPr="00817A71">
          <w:rPr>
            <w:rStyle w:val="Hyperlink"/>
            <w:rFonts w:ascii="Verdana" w:hAnsi="Verdana" w:cs="Tahoma"/>
          </w:rPr>
          <w:t>https://arabadvisors.com/client-list</w:t>
        </w:r>
      </w:hyperlink>
      <w:r w:rsidR="0026526F" w:rsidRPr="00817A71">
        <w:rPr>
          <w:rFonts w:ascii="Tahoma" w:hAnsi="Tahoma" w:cs="Tahoma"/>
        </w:rPr>
        <w:t xml:space="preserve"> </w:t>
      </w:r>
      <w:r w:rsidR="003F0058" w:rsidRPr="00817A71">
        <w:rPr>
          <w:rFonts w:ascii="Tahoma" w:hAnsi="Tahoma" w:cs="Tahoma"/>
        </w:rPr>
        <w:t>.</w:t>
      </w:r>
    </w:p>
    <w:p w14:paraId="2D95BB2B" w14:textId="77777777" w:rsidR="003F0058" w:rsidRPr="00817A71" w:rsidRDefault="003F0058" w:rsidP="003F0058">
      <w:pPr>
        <w:tabs>
          <w:tab w:val="left" w:pos="2268"/>
        </w:tabs>
        <w:jc w:val="lowKashida"/>
        <w:rPr>
          <w:sz w:val="22"/>
          <w:szCs w:val="22"/>
          <w:rtl/>
          <w:lang w:bidi="ar-JO"/>
        </w:rPr>
      </w:pPr>
    </w:p>
    <w:p w14:paraId="643A1D89" w14:textId="77777777" w:rsidR="003F0058" w:rsidRPr="003F0058" w:rsidRDefault="003F0058" w:rsidP="003F0058">
      <w:pPr>
        <w:tabs>
          <w:tab w:val="left" w:pos="2268"/>
        </w:tabs>
        <w:rPr>
          <w:rFonts w:ascii="Verdana" w:hAnsi="Verdana" w:cs="Arabic Transparent"/>
          <w:b/>
          <w:bCs/>
          <w:szCs w:val="22"/>
        </w:rPr>
      </w:pPr>
      <w:r w:rsidRPr="00817A71">
        <w:rPr>
          <w:rFonts w:ascii="Verdana" w:hAnsi="Verdana" w:cs="Arabic Transparent"/>
          <w:b/>
          <w:bCs/>
          <w:szCs w:val="22"/>
        </w:rPr>
        <w:t>-END-</w:t>
      </w:r>
    </w:p>
    <w:p w14:paraId="248C0476" w14:textId="77777777" w:rsidR="003F0058" w:rsidRPr="003F0058" w:rsidRDefault="003F0058" w:rsidP="003F0058">
      <w:pPr>
        <w:tabs>
          <w:tab w:val="left" w:pos="2268"/>
        </w:tabs>
        <w:rPr>
          <w:rFonts w:ascii="Verdana" w:hAnsi="Verdana" w:cs="Arabic Transparent"/>
          <w:b/>
          <w:bCs/>
          <w:szCs w:val="22"/>
        </w:rPr>
      </w:pPr>
    </w:p>
    <w:p w14:paraId="2A93E7BA" w14:textId="77777777" w:rsidR="003F0058" w:rsidRPr="009B1A6A" w:rsidRDefault="003F0058" w:rsidP="003F0058">
      <w:pPr>
        <w:rPr>
          <w:rFonts w:ascii="Verdana" w:hAnsi="Verdana" w:cs="Arabic Transparent"/>
          <w:lang w:bidi="ar-JO"/>
        </w:rPr>
      </w:pPr>
      <w:r w:rsidRPr="009B1A6A">
        <w:rPr>
          <w:rFonts w:ascii="Verdana" w:hAnsi="Verdana" w:cs="Arabic Transparent"/>
          <w:b/>
          <w:bCs/>
          <w:lang w:bidi="ar-JO"/>
        </w:rPr>
        <w:t xml:space="preserve">Special note to the editors: </w:t>
      </w:r>
      <w:r w:rsidRPr="009B1A6A">
        <w:rPr>
          <w:rFonts w:ascii="Verdana" w:hAnsi="Verdana" w:cs="Arabic Transparent"/>
          <w:lang w:bidi="ar-JO"/>
        </w:rPr>
        <w:t>Kindly use Arab Advisors (not AAG) when abbreviating Arab Advisors Group. AAG is not a suitable abbreviation since it conflicts with the name of another company not related at all to Arab Advisors Group.</w:t>
      </w:r>
    </w:p>
    <w:p w14:paraId="072DA1A4" w14:textId="77777777" w:rsidR="003F0058" w:rsidRPr="009B1A6A" w:rsidRDefault="003F0058" w:rsidP="003F0058">
      <w:pPr>
        <w:rPr>
          <w:rFonts w:ascii="Verdana" w:hAnsi="Verdana" w:cs="Arabic Transparent"/>
          <w:lang w:bidi="ar-JO"/>
        </w:rPr>
      </w:pPr>
      <w:r w:rsidRPr="009B1A6A">
        <w:rPr>
          <w:rFonts w:ascii="Verdana" w:hAnsi="Verdana" w:cs="Arabic Transparent"/>
          <w:lang w:bidi="ar-JO"/>
        </w:rPr>
        <w:t xml:space="preserve"> </w:t>
      </w:r>
    </w:p>
    <w:p w14:paraId="7C9EC699" w14:textId="77777777" w:rsidR="003F0058" w:rsidRPr="009B1A6A" w:rsidRDefault="003F0058" w:rsidP="003F0058">
      <w:pPr>
        <w:rPr>
          <w:rFonts w:ascii="Verdana" w:hAnsi="Verdana" w:cs="Arabic Transparent"/>
          <w:b/>
          <w:bCs/>
          <w:i/>
          <w:iCs/>
        </w:rPr>
      </w:pPr>
      <w:r w:rsidRPr="009B1A6A">
        <w:rPr>
          <w:rFonts w:ascii="Verdana" w:hAnsi="Verdana" w:cs="Arabic Transparent"/>
          <w:lang w:bidi="ar-JO"/>
        </w:rPr>
        <w:t xml:space="preserve">Arab Advisors Group’s Arabic name is </w:t>
      </w:r>
      <w:r w:rsidRPr="009B1A6A">
        <w:rPr>
          <w:rFonts w:ascii="Verdana" w:hAnsi="Verdana" w:cs="Tahoma"/>
          <w:b/>
          <w:bCs/>
          <w:i/>
          <w:iCs/>
          <w:rtl/>
        </w:rPr>
        <w:t xml:space="preserve">مجموعة المرشدين العرب </w:t>
      </w:r>
      <w:r w:rsidRPr="009B1A6A">
        <w:rPr>
          <w:rFonts w:ascii="Verdana" w:hAnsi="Verdana" w:cs="Arabic Transparent"/>
          <w:b/>
          <w:bCs/>
          <w:i/>
          <w:iCs/>
        </w:rPr>
        <w:t xml:space="preserve"> </w:t>
      </w:r>
    </w:p>
    <w:p w14:paraId="7235DA5C" w14:textId="77777777" w:rsidR="003F0058" w:rsidRPr="009B1A6A" w:rsidRDefault="003F0058" w:rsidP="003F0058">
      <w:pPr>
        <w:rPr>
          <w:rFonts w:ascii="Verdana" w:hAnsi="Verdana" w:cs="Arabic Transparent"/>
          <w:b/>
          <w:bCs/>
          <w:i/>
          <w:iCs/>
        </w:rPr>
      </w:pPr>
      <w:r w:rsidRPr="009B1A6A">
        <w:rPr>
          <w:rFonts w:ascii="Verdana" w:hAnsi="Verdana" w:cs="Arabic Transparent"/>
          <w:b/>
          <w:bCs/>
          <w:i/>
          <w:iCs/>
        </w:rPr>
        <w:t>Please include our name in English in brackets after the name in Arabic</w:t>
      </w:r>
    </w:p>
    <w:p w14:paraId="1706E227" w14:textId="77777777" w:rsidR="003F0058" w:rsidRPr="009B1A6A" w:rsidRDefault="003F0058" w:rsidP="003F0058">
      <w:pPr>
        <w:rPr>
          <w:rFonts w:ascii="Verdana" w:eastAsia="MS Mincho" w:hAnsi="Verdana" w:cs="Arabic Transparent"/>
          <w:bCs/>
          <w:color w:val="000000"/>
          <w:u w:val="single"/>
        </w:rPr>
      </w:pP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r w:rsidRPr="009B1A6A">
        <w:rPr>
          <w:rFonts w:ascii="Verdana" w:eastAsia="MS Mincho" w:hAnsi="Verdana" w:cs="Arabic Transparent"/>
          <w:bCs/>
          <w:color w:val="000000"/>
          <w:u w:val="single"/>
        </w:rPr>
        <w:tab/>
      </w:r>
    </w:p>
    <w:p w14:paraId="7E1EA6D7" w14:textId="77777777" w:rsidR="003F0058" w:rsidRPr="009B1A6A" w:rsidRDefault="003F0058" w:rsidP="003F0058">
      <w:pPr>
        <w:rPr>
          <w:rFonts w:ascii="Verdana" w:eastAsia="MS Mincho" w:hAnsi="Verdana" w:cs="Wingdings"/>
          <w:bCs/>
        </w:rPr>
      </w:pPr>
      <w:r w:rsidRPr="009B1A6A">
        <w:rPr>
          <w:rFonts w:ascii="Verdana" w:eastAsia="MS Mincho" w:hAnsi="Verdana" w:cs="Wingdings"/>
          <w:b/>
        </w:rPr>
        <w:t xml:space="preserve">Arab Advisors Group </w:t>
      </w:r>
      <w:r w:rsidRPr="009B1A6A">
        <w:rPr>
          <w:rFonts w:ascii="Verdana" w:eastAsia="MS Mincho" w:hAnsi="Verdana" w:cs="Wingdings"/>
          <w:bCs/>
        </w:rPr>
        <w:t xml:space="preserve">provides reliable research, analysis and forecasts of Arab communications, media, technology and financial markets. </w:t>
      </w:r>
    </w:p>
    <w:p w14:paraId="78F37A8A" w14:textId="77777777" w:rsidR="003F0058" w:rsidRPr="009B1A6A" w:rsidRDefault="003F0058" w:rsidP="003F0058">
      <w:pPr>
        <w:rPr>
          <w:rFonts w:ascii="Verdana" w:eastAsia="MS Mincho" w:hAnsi="Verdana" w:cs="Wingdings"/>
          <w:bCs/>
          <w:color w:val="000000"/>
        </w:rPr>
      </w:pPr>
    </w:p>
    <w:p w14:paraId="1015DD1C" w14:textId="77777777" w:rsidR="008B7D27" w:rsidRPr="00E6089E" w:rsidRDefault="008B7D27" w:rsidP="008B7D27">
      <w:pPr>
        <w:pStyle w:val="PlainText"/>
        <w:rPr>
          <w:rFonts w:ascii="Verdana" w:hAnsi="Verdana"/>
        </w:rPr>
      </w:pPr>
      <w:r w:rsidRPr="00E6089E">
        <w:rPr>
          <w:rFonts w:ascii="Verdana" w:hAnsi="Verdana"/>
        </w:rPr>
        <w:t xml:space="preserve">The services cover </w:t>
      </w:r>
      <w:r w:rsidRPr="00E6089E">
        <w:rPr>
          <w:rFonts w:ascii="Verdana" w:hAnsi="Verdana"/>
          <w:b/>
          <w:bCs/>
        </w:rPr>
        <w:t xml:space="preserve">nineteen </w:t>
      </w:r>
      <w:r w:rsidRPr="00E6089E">
        <w:rPr>
          <w:rFonts w:ascii="Verdana" w:hAnsi="Verdana"/>
        </w:rPr>
        <w:t xml:space="preserve">countries in the Arab World: </w:t>
      </w:r>
      <w:r w:rsidRPr="00E6089E">
        <w:rPr>
          <w:rFonts w:ascii="Verdana" w:hAnsi="Verdana"/>
          <w:b/>
          <w:bCs/>
        </w:rPr>
        <w:t xml:space="preserve">Lebanon, Syria, Jordan, Palestine, Iraq, Egypt, Sudan, Saudi Arabia, Yemen, UAE, Kuwait, Qatar, Bahrain, Oman, Libya, Tunisia, Algeria, Morocco and Mauritania. </w:t>
      </w:r>
    </w:p>
    <w:p w14:paraId="35F922E2" w14:textId="77777777" w:rsidR="003F0058" w:rsidRPr="008B7D27" w:rsidRDefault="003F0058" w:rsidP="003F0058">
      <w:pPr>
        <w:rPr>
          <w:rFonts w:ascii="Verdana" w:eastAsia="MS Mincho" w:hAnsi="Verdana" w:cs="Arabic Transparent"/>
          <w:b/>
          <w:color w:val="000000"/>
          <w:lang w:val="x-none"/>
        </w:rPr>
      </w:pPr>
    </w:p>
    <w:p w14:paraId="31BC16F6" w14:textId="77777777" w:rsidR="003F0058" w:rsidRPr="009B1A6A" w:rsidRDefault="003F0058" w:rsidP="003F0058">
      <w:pPr>
        <w:rPr>
          <w:rFonts w:ascii="Verdana" w:eastAsia="MS Mincho" w:hAnsi="Verdana" w:cs="Arabic Transparent"/>
          <w:color w:val="000000"/>
        </w:rPr>
      </w:pPr>
      <w:r w:rsidRPr="009B1A6A">
        <w:rPr>
          <w:rFonts w:ascii="Verdana" w:eastAsia="MS Mincho" w:hAnsi="Verdana" w:cs="Arabic Transparent"/>
          <w:b/>
          <w:color w:val="000000"/>
        </w:rPr>
        <w:t xml:space="preserve">For more information, please contact the Arab Advisors Group offices. </w:t>
      </w:r>
      <w:hyperlink r:id="rId13" w:history="1">
        <w:r w:rsidRPr="009B1A6A">
          <w:rPr>
            <w:rFonts w:ascii="Verdana" w:eastAsia="MS Mincho" w:hAnsi="Verdana" w:cs="Arabic Transparent"/>
            <w:b/>
            <w:color w:val="0000FF"/>
            <w:u w:val="single"/>
          </w:rPr>
          <w:t>www.arabadvisors.com</w:t>
        </w:r>
      </w:hyperlink>
      <w:r w:rsidRPr="009B1A6A">
        <w:rPr>
          <w:rFonts w:ascii="Verdana" w:eastAsia="MS Mincho" w:hAnsi="Verdana" w:cs="Arabic Transparent"/>
          <w:b/>
          <w:color w:val="000000"/>
        </w:rPr>
        <w:t xml:space="preserve"> </w:t>
      </w:r>
    </w:p>
    <w:p w14:paraId="17C9B390" w14:textId="77777777" w:rsidR="00167049" w:rsidRPr="00224DDB" w:rsidRDefault="00167049" w:rsidP="003F0058">
      <w:pPr>
        <w:bidi/>
        <w:rPr>
          <w:rFonts w:ascii="Verdana" w:hAnsi="Verdana"/>
          <w:sz w:val="16"/>
        </w:rPr>
      </w:pPr>
    </w:p>
    <w:sectPr w:rsidR="00167049" w:rsidRPr="00224DDB">
      <w:footerReference w:type="default" r:id="rId14"/>
      <w:pgSz w:w="11907" w:h="16840" w:code="9"/>
      <w:pgMar w:top="1264" w:right="760" w:bottom="1440" w:left="34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03C4" w14:textId="77777777" w:rsidR="005B08E6" w:rsidRDefault="005B08E6">
      <w:r>
        <w:separator/>
      </w:r>
    </w:p>
  </w:endnote>
  <w:endnote w:type="continuationSeparator" w:id="0">
    <w:p w14:paraId="2A9B86B1" w14:textId="77777777" w:rsidR="005B08E6" w:rsidRDefault="005B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tone Sans Bold">
    <w:altName w:val="Arial"/>
    <w:panose1 w:val="00000000000000000000"/>
    <w:charset w:val="00"/>
    <w:family w:val="swiss"/>
    <w:notTrueType/>
    <w:pitch w:val="variable"/>
    <w:sig w:usb0="00000003" w:usb1="00000000" w:usb2="00000000" w:usb3="00000000" w:csb0="00000001" w:csb1="00000000"/>
  </w:font>
  <w:font w:name="Stone Sans">
    <w:altName w:val="Arial"/>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iti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E62F" w14:textId="77777777" w:rsidR="008C78E0" w:rsidRDefault="008C78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E308" w14:textId="77777777" w:rsidR="005B08E6" w:rsidRDefault="005B08E6">
      <w:r>
        <w:separator/>
      </w:r>
    </w:p>
  </w:footnote>
  <w:footnote w:type="continuationSeparator" w:id="0">
    <w:p w14:paraId="5347F120" w14:textId="77777777" w:rsidR="005B08E6" w:rsidRDefault="005B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289"/>
    <w:multiLevelType w:val="hybridMultilevel"/>
    <w:tmpl w:val="87761D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0370B"/>
    <w:multiLevelType w:val="hybridMultilevel"/>
    <w:tmpl w:val="4582F7C6"/>
    <w:lvl w:ilvl="0" w:tplc="04090005">
      <w:start w:val="1"/>
      <w:numFmt w:val="bullet"/>
      <w:lvlText w:val=""/>
      <w:lvlJc w:val="left"/>
      <w:pPr>
        <w:tabs>
          <w:tab w:val="num" w:pos="720"/>
        </w:tabs>
        <w:ind w:left="720" w:hanging="360"/>
      </w:pPr>
      <w:rPr>
        <w:rFonts w:ascii="Wingdings" w:hAnsi="Wingdings" w:hint="default"/>
      </w:rPr>
    </w:lvl>
    <w:lvl w:ilvl="1" w:tplc="0AB8B69C">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B2D82"/>
    <w:multiLevelType w:val="hybridMultilevel"/>
    <w:tmpl w:val="2B7C9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5D001E"/>
    <w:multiLevelType w:val="hybridMultilevel"/>
    <w:tmpl w:val="37C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C3F3C"/>
    <w:multiLevelType w:val="hybridMultilevel"/>
    <w:tmpl w:val="582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D5FCE"/>
    <w:multiLevelType w:val="hybridMultilevel"/>
    <w:tmpl w:val="47DA0360"/>
    <w:lvl w:ilvl="0" w:tplc="8D346E1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520B5E"/>
    <w:multiLevelType w:val="hybridMultilevel"/>
    <w:tmpl w:val="88B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462ED"/>
    <w:multiLevelType w:val="hybridMultilevel"/>
    <w:tmpl w:val="CF10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06B0D"/>
    <w:multiLevelType w:val="hybridMultilevel"/>
    <w:tmpl w:val="BC3CC532"/>
    <w:lvl w:ilvl="0" w:tplc="78C46BC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E3282"/>
    <w:multiLevelType w:val="hybridMultilevel"/>
    <w:tmpl w:val="E0F4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B1841"/>
    <w:multiLevelType w:val="hybridMultilevel"/>
    <w:tmpl w:val="31AE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D61CB"/>
    <w:multiLevelType w:val="hybridMultilevel"/>
    <w:tmpl w:val="F4CE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5212642">
    <w:abstractNumId w:val="1"/>
  </w:num>
  <w:num w:numId="2" w16cid:durableId="485054602">
    <w:abstractNumId w:val="5"/>
  </w:num>
  <w:num w:numId="3" w16cid:durableId="5878868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3637876">
    <w:abstractNumId w:val="8"/>
  </w:num>
  <w:num w:numId="5" w16cid:durableId="1103195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4204221">
    <w:abstractNumId w:val="0"/>
  </w:num>
  <w:num w:numId="7" w16cid:durableId="1631665667">
    <w:abstractNumId w:val="6"/>
  </w:num>
  <w:num w:numId="8" w16cid:durableId="1282299236">
    <w:abstractNumId w:val="4"/>
  </w:num>
  <w:num w:numId="9" w16cid:durableId="1190333541">
    <w:abstractNumId w:val="10"/>
  </w:num>
  <w:num w:numId="10" w16cid:durableId="1955867427">
    <w:abstractNumId w:val="11"/>
  </w:num>
  <w:num w:numId="11" w16cid:durableId="195966355">
    <w:abstractNumId w:val="3"/>
  </w:num>
  <w:num w:numId="12" w16cid:durableId="2020161142">
    <w:abstractNumId w:val="7"/>
  </w:num>
  <w:num w:numId="13" w16cid:durableId="1497114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75"/>
    <w:rsid w:val="00002510"/>
    <w:rsid w:val="0000595B"/>
    <w:rsid w:val="00006CEE"/>
    <w:rsid w:val="00011148"/>
    <w:rsid w:val="00011E34"/>
    <w:rsid w:val="00012C04"/>
    <w:rsid w:val="00016A11"/>
    <w:rsid w:val="0001712A"/>
    <w:rsid w:val="00017851"/>
    <w:rsid w:val="00023267"/>
    <w:rsid w:val="00023504"/>
    <w:rsid w:val="00031C0E"/>
    <w:rsid w:val="0003563D"/>
    <w:rsid w:val="0003589B"/>
    <w:rsid w:val="00035F3B"/>
    <w:rsid w:val="0004225A"/>
    <w:rsid w:val="00043DB0"/>
    <w:rsid w:val="00045CDA"/>
    <w:rsid w:val="000461F0"/>
    <w:rsid w:val="00050183"/>
    <w:rsid w:val="00050AF5"/>
    <w:rsid w:val="00054B17"/>
    <w:rsid w:val="00056CCA"/>
    <w:rsid w:val="00064475"/>
    <w:rsid w:val="00065053"/>
    <w:rsid w:val="00065147"/>
    <w:rsid w:val="00066023"/>
    <w:rsid w:val="000676BB"/>
    <w:rsid w:val="00070FF2"/>
    <w:rsid w:val="00071976"/>
    <w:rsid w:val="00073447"/>
    <w:rsid w:val="00077B54"/>
    <w:rsid w:val="000842F3"/>
    <w:rsid w:val="00085139"/>
    <w:rsid w:val="00085655"/>
    <w:rsid w:val="000908F5"/>
    <w:rsid w:val="000923BD"/>
    <w:rsid w:val="00092792"/>
    <w:rsid w:val="000A1FB7"/>
    <w:rsid w:val="000A3A81"/>
    <w:rsid w:val="000A7371"/>
    <w:rsid w:val="000B0159"/>
    <w:rsid w:val="000B236B"/>
    <w:rsid w:val="000B31D4"/>
    <w:rsid w:val="000B4926"/>
    <w:rsid w:val="000B54D1"/>
    <w:rsid w:val="000B54E0"/>
    <w:rsid w:val="000B7310"/>
    <w:rsid w:val="000C3F7F"/>
    <w:rsid w:val="000C436C"/>
    <w:rsid w:val="000C4F40"/>
    <w:rsid w:val="000D73C9"/>
    <w:rsid w:val="000E1FDD"/>
    <w:rsid w:val="000E4D0F"/>
    <w:rsid w:val="000F270B"/>
    <w:rsid w:val="000F2ABA"/>
    <w:rsid w:val="000F41A6"/>
    <w:rsid w:val="000F4FE3"/>
    <w:rsid w:val="000F72B1"/>
    <w:rsid w:val="000F7E57"/>
    <w:rsid w:val="00100643"/>
    <w:rsid w:val="00102946"/>
    <w:rsid w:val="00102C63"/>
    <w:rsid w:val="00102C76"/>
    <w:rsid w:val="001036B5"/>
    <w:rsid w:val="00104A07"/>
    <w:rsid w:val="00105D5D"/>
    <w:rsid w:val="001071C9"/>
    <w:rsid w:val="00110406"/>
    <w:rsid w:val="00110A15"/>
    <w:rsid w:val="00110E84"/>
    <w:rsid w:val="00111866"/>
    <w:rsid w:val="00114702"/>
    <w:rsid w:val="00122732"/>
    <w:rsid w:val="001255A5"/>
    <w:rsid w:val="00125665"/>
    <w:rsid w:val="0012589A"/>
    <w:rsid w:val="00125A49"/>
    <w:rsid w:val="001327E1"/>
    <w:rsid w:val="00142B6B"/>
    <w:rsid w:val="0014585B"/>
    <w:rsid w:val="00146B73"/>
    <w:rsid w:val="001502C4"/>
    <w:rsid w:val="0015131C"/>
    <w:rsid w:val="00153627"/>
    <w:rsid w:val="001536C4"/>
    <w:rsid w:val="001537E8"/>
    <w:rsid w:val="00153B5F"/>
    <w:rsid w:val="00153BE3"/>
    <w:rsid w:val="001549AB"/>
    <w:rsid w:val="001632C8"/>
    <w:rsid w:val="001635B9"/>
    <w:rsid w:val="00163748"/>
    <w:rsid w:val="001642AD"/>
    <w:rsid w:val="00165C9E"/>
    <w:rsid w:val="001663A4"/>
    <w:rsid w:val="00166522"/>
    <w:rsid w:val="00167049"/>
    <w:rsid w:val="00170FF3"/>
    <w:rsid w:val="0017171F"/>
    <w:rsid w:val="00172CD0"/>
    <w:rsid w:val="001733F8"/>
    <w:rsid w:val="00174811"/>
    <w:rsid w:val="00174D11"/>
    <w:rsid w:val="00174ECE"/>
    <w:rsid w:val="0018080E"/>
    <w:rsid w:val="001830C5"/>
    <w:rsid w:val="0019435E"/>
    <w:rsid w:val="00196D28"/>
    <w:rsid w:val="001A1BEF"/>
    <w:rsid w:val="001A3FF5"/>
    <w:rsid w:val="001A5865"/>
    <w:rsid w:val="001A5E50"/>
    <w:rsid w:val="001A63D7"/>
    <w:rsid w:val="001A6ED7"/>
    <w:rsid w:val="001A768E"/>
    <w:rsid w:val="001A7963"/>
    <w:rsid w:val="001B2670"/>
    <w:rsid w:val="001B40A7"/>
    <w:rsid w:val="001C0909"/>
    <w:rsid w:val="001C3359"/>
    <w:rsid w:val="001C3EF4"/>
    <w:rsid w:val="001C4452"/>
    <w:rsid w:val="001C5938"/>
    <w:rsid w:val="001C6B87"/>
    <w:rsid w:val="001C70EF"/>
    <w:rsid w:val="001D1135"/>
    <w:rsid w:val="001D4529"/>
    <w:rsid w:val="001D6B46"/>
    <w:rsid w:val="001E2C65"/>
    <w:rsid w:val="001E4450"/>
    <w:rsid w:val="001E69D7"/>
    <w:rsid w:val="001E7905"/>
    <w:rsid w:val="001F2F62"/>
    <w:rsid w:val="001F3C5A"/>
    <w:rsid w:val="001F3C77"/>
    <w:rsid w:val="0020083A"/>
    <w:rsid w:val="0020283C"/>
    <w:rsid w:val="00202EFA"/>
    <w:rsid w:val="00204557"/>
    <w:rsid w:val="00204785"/>
    <w:rsid w:val="00210FB3"/>
    <w:rsid w:val="00212FD0"/>
    <w:rsid w:val="00213E5D"/>
    <w:rsid w:val="00214938"/>
    <w:rsid w:val="002173FC"/>
    <w:rsid w:val="0021754C"/>
    <w:rsid w:val="00217C6C"/>
    <w:rsid w:val="00223FBA"/>
    <w:rsid w:val="00224687"/>
    <w:rsid w:val="00224DDB"/>
    <w:rsid w:val="00225FB8"/>
    <w:rsid w:val="002260DC"/>
    <w:rsid w:val="002277E7"/>
    <w:rsid w:val="00237E8B"/>
    <w:rsid w:val="00240C35"/>
    <w:rsid w:val="00240E90"/>
    <w:rsid w:val="0024294B"/>
    <w:rsid w:val="00242B7A"/>
    <w:rsid w:val="00242C6B"/>
    <w:rsid w:val="002431F3"/>
    <w:rsid w:val="00244E62"/>
    <w:rsid w:val="00246F8F"/>
    <w:rsid w:val="002516C1"/>
    <w:rsid w:val="002520BE"/>
    <w:rsid w:val="00252F96"/>
    <w:rsid w:val="00254CF4"/>
    <w:rsid w:val="002554D7"/>
    <w:rsid w:val="00255711"/>
    <w:rsid w:val="00260210"/>
    <w:rsid w:val="00264C11"/>
    <w:rsid w:val="0026526F"/>
    <w:rsid w:val="00266D51"/>
    <w:rsid w:val="002714D2"/>
    <w:rsid w:val="0027174C"/>
    <w:rsid w:val="00273418"/>
    <w:rsid w:val="00274A11"/>
    <w:rsid w:val="002763A1"/>
    <w:rsid w:val="0027711D"/>
    <w:rsid w:val="00282DDD"/>
    <w:rsid w:val="002833D4"/>
    <w:rsid w:val="00290DC2"/>
    <w:rsid w:val="002946E1"/>
    <w:rsid w:val="002A15DC"/>
    <w:rsid w:val="002A357C"/>
    <w:rsid w:val="002A536C"/>
    <w:rsid w:val="002A5EB7"/>
    <w:rsid w:val="002A67C1"/>
    <w:rsid w:val="002B119A"/>
    <w:rsid w:val="002B3395"/>
    <w:rsid w:val="002B4345"/>
    <w:rsid w:val="002C158D"/>
    <w:rsid w:val="002C266F"/>
    <w:rsid w:val="002C2C49"/>
    <w:rsid w:val="002C319D"/>
    <w:rsid w:val="002C380A"/>
    <w:rsid w:val="002C7DAE"/>
    <w:rsid w:val="002C7E83"/>
    <w:rsid w:val="002C7F21"/>
    <w:rsid w:val="002D3936"/>
    <w:rsid w:val="002D6CD0"/>
    <w:rsid w:val="002D7650"/>
    <w:rsid w:val="002D7D5E"/>
    <w:rsid w:val="002E065D"/>
    <w:rsid w:val="002E0E2C"/>
    <w:rsid w:val="002E25DD"/>
    <w:rsid w:val="002E560D"/>
    <w:rsid w:val="002E56B0"/>
    <w:rsid w:val="002E7162"/>
    <w:rsid w:val="002E74FC"/>
    <w:rsid w:val="002F3012"/>
    <w:rsid w:val="002F4DF5"/>
    <w:rsid w:val="002F7086"/>
    <w:rsid w:val="003000AE"/>
    <w:rsid w:val="00301AB6"/>
    <w:rsid w:val="0031304E"/>
    <w:rsid w:val="003150AA"/>
    <w:rsid w:val="00315FAC"/>
    <w:rsid w:val="0032046C"/>
    <w:rsid w:val="003215E6"/>
    <w:rsid w:val="003257EE"/>
    <w:rsid w:val="0032590F"/>
    <w:rsid w:val="00327592"/>
    <w:rsid w:val="00335CF7"/>
    <w:rsid w:val="00337700"/>
    <w:rsid w:val="003459E7"/>
    <w:rsid w:val="00346930"/>
    <w:rsid w:val="003474AC"/>
    <w:rsid w:val="0034795B"/>
    <w:rsid w:val="00347A17"/>
    <w:rsid w:val="003520EA"/>
    <w:rsid w:val="00360598"/>
    <w:rsid w:val="003646BF"/>
    <w:rsid w:val="00364B05"/>
    <w:rsid w:val="00366E31"/>
    <w:rsid w:val="00374E1A"/>
    <w:rsid w:val="003754FD"/>
    <w:rsid w:val="003802E6"/>
    <w:rsid w:val="0038047A"/>
    <w:rsid w:val="00385315"/>
    <w:rsid w:val="00385D35"/>
    <w:rsid w:val="00386EA9"/>
    <w:rsid w:val="00390427"/>
    <w:rsid w:val="003A1AA3"/>
    <w:rsid w:val="003A2105"/>
    <w:rsid w:val="003A3F7D"/>
    <w:rsid w:val="003A75F2"/>
    <w:rsid w:val="003B0BDA"/>
    <w:rsid w:val="003B4217"/>
    <w:rsid w:val="003B5F13"/>
    <w:rsid w:val="003B7AAD"/>
    <w:rsid w:val="003B7B9A"/>
    <w:rsid w:val="003B7C7D"/>
    <w:rsid w:val="003C1A9C"/>
    <w:rsid w:val="003C35DC"/>
    <w:rsid w:val="003D1B95"/>
    <w:rsid w:val="003D332C"/>
    <w:rsid w:val="003D5862"/>
    <w:rsid w:val="003E1AB4"/>
    <w:rsid w:val="003E5512"/>
    <w:rsid w:val="003E6B5B"/>
    <w:rsid w:val="003E7497"/>
    <w:rsid w:val="003F0058"/>
    <w:rsid w:val="003F1707"/>
    <w:rsid w:val="00400D75"/>
    <w:rsid w:val="004020BF"/>
    <w:rsid w:val="004102E2"/>
    <w:rsid w:val="00413DC1"/>
    <w:rsid w:val="00417E3E"/>
    <w:rsid w:val="00422E4F"/>
    <w:rsid w:val="00423360"/>
    <w:rsid w:val="00423C9B"/>
    <w:rsid w:val="00425EE0"/>
    <w:rsid w:val="00426B0B"/>
    <w:rsid w:val="00427135"/>
    <w:rsid w:val="0043034B"/>
    <w:rsid w:val="00430866"/>
    <w:rsid w:val="004317B6"/>
    <w:rsid w:val="00431D4A"/>
    <w:rsid w:val="00432C21"/>
    <w:rsid w:val="00433361"/>
    <w:rsid w:val="00442D28"/>
    <w:rsid w:val="00443B6E"/>
    <w:rsid w:val="00443EB3"/>
    <w:rsid w:val="00444F1B"/>
    <w:rsid w:val="0044634B"/>
    <w:rsid w:val="00447111"/>
    <w:rsid w:val="00447505"/>
    <w:rsid w:val="004517EC"/>
    <w:rsid w:val="00454731"/>
    <w:rsid w:val="00454A6F"/>
    <w:rsid w:val="004564B3"/>
    <w:rsid w:val="00457C6C"/>
    <w:rsid w:val="0046116D"/>
    <w:rsid w:val="004615D7"/>
    <w:rsid w:val="004620CB"/>
    <w:rsid w:val="0046296C"/>
    <w:rsid w:val="00462D33"/>
    <w:rsid w:val="00464F1A"/>
    <w:rsid w:val="004664A6"/>
    <w:rsid w:val="004703E9"/>
    <w:rsid w:val="004710B1"/>
    <w:rsid w:val="004720D7"/>
    <w:rsid w:val="00472CEE"/>
    <w:rsid w:val="004806C6"/>
    <w:rsid w:val="00480781"/>
    <w:rsid w:val="00483648"/>
    <w:rsid w:val="004900AA"/>
    <w:rsid w:val="00491CD6"/>
    <w:rsid w:val="004930B8"/>
    <w:rsid w:val="00493CE8"/>
    <w:rsid w:val="00493EB8"/>
    <w:rsid w:val="00494B23"/>
    <w:rsid w:val="00497691"/>
    <w:rsid w:val="004A0E36"/>
    <w:rsid w:val="004A0E4D"/>
    <w:rsid w:val="004A1D7F"/>
    <w:rsid w:val="004A7809"/>
    <w:rsid w:val="004B4FE1"/>
    <w:rsid w:val="004B5A19"/>
    <w:rsid w:val="004C1377"/>
    <w:rsid w:val="004C1A05"/>
    <w:rsid w:val="004C5273"/>
    <w:rsid w:val="004C69D0"/>
    <w:rsid w:val="004D5717"/>
    <w:rsid w:val="004D74B7"/>
    <w:rsid w:val="004D7CFF"/>
    <w:rsid w:val="004D7F3C"/>
    <w:rsid w:val="004E030B"/>
    <w:rsid w:val="004E1314"/>
    <w:rsid w:val="004E18F5"/>
    <w:rsid w:val="004E2268"/>
    <w:rsid w:val="004E3413"/>
    <w:rsid w:val="004E4863"/>
    <w:rsid w:val="004E67EF"/>
    <w:rsid w:val="004F1537"/>
    <w:rsid w:val="004F231B"/>
    <w:rsid w:val="004F2CFE"/>
    <w:rsid w:val="004F3DA0"/>
    <w:rsid w:val="004F4468"/>
    <w:rsid w:val="004F5FFC"/>
    <w:rsid w:val="004F6400"/>
    <w:rsid w:val="004F7B10"/>
    <w:rsid w:val="00502247"/>
    <w:rsid w:val="005049F3"/>
    <w:rsid w:val="0050569C"/>
    <w:rsid w:val="00511549"/>
    <w:rsid w:val="005158E6"/>
    <w:rsid w:val="00515C9C"/>
    <w:rsid w:val="0052342B"/>
    <w:rsid w:val="00524985"/>
    <w:rsid w:val="00525463"/>
    <w:rsid w:val="00527522"/>
    <w:rsid w:val="00527651"/>
    <w:rsid w:val="0052779D"/>
    <w:rsid w:val="005310AF"/>
    <w:rsid w:val="00532FEB"/>
    <w:rsid w:val="00540D78"/>
    <w:rsid w:val="005441A2"/>
    <w:rsid w:val="005452D9"/>
    <w:rsid w:val="00545723"/>
    <w:rsid w:val="00545A49"/>
    <w:rsid w:val="005506B5"/>
    <w:rsid w:val="005511BE"/>
    <w:rsid w:val="005518D5"/>
    <w:rsid w:val="0055207C"/>
    <w:rsid w:val="00552ADA"/>
    <w:rsid w:val="00552AE0"/>
    <w:rsid w:val="0055319B"/>
    <w:rsid w:val="00561F38"/>
    <w:rsid w:val="00564080"/>
    <w:rsid w:val="00565EDE"/>
    <w:rsid w:val="0057044A"/>
    <w:rsid w:val="00572B50"/>
    <w:rsid w:val="00572EB0"/>
    <w:rsid w:val="0057404D"/>
    <w:rsid w:val="00574513"/>
    <w:rsid w:val="00577570"/>
    <w:rsid w:val="0058390C"/>
    <w:rsid w:val="0058465A"/>
    <w:rsid w:val="00585145"/>
    <w:rsid w:val="00586CF8"/>
    <w:rsid w:val="005931F7"/>
    <w:rsid w:val="00594E04"/>
    <w:rsid w:val="005961D3"/>
    <w:rsid w:val="005A4C45"/>
    <w:rsid w:val="005B08E6"/>
    <w:rsid w:val="005B2D0C"/>
    <w:rsid w:val="005B5F5D"/>
    <w:rsid w:val="005B647A"/>
    <w:rsid w:val="005C1AE8"/>
    <w:rsid w:val="005C2F95"/>
    <w:rsid w:val="005C422D"/>
    <w:rsid w:val="005C4F22"/>
    <w:rsid w:val="005C6441"/>
    <w:rsid w:val="005D0D60"/>
    <w:rsid w:val="005D3238"/>
    <w:rsid w:val="005D394F"/>
    <w:rsid w:val="005D4B67"/>
    <w:rsid w:val="005D4C98"/>
    <w:rsid w:val="005E3010"/>
    <w:rsid w:val="005E356B"/>
    <w:rsid w:val="005E3B6A"/>
    <w:rsid w:val="005E61CE"/>
    <w:rsid w:val="005F1087"/>
    <w:rsid w:val="00600258"/>
    <w:rsid w:val="0060162C"/>
    <w:rsid w:val="00602B75"/>
    <w:rsid w:val="00604A0F"/>
    <w:rsid w:val="0060563C"/>
    <w:rsid w:val="00606868"/>
    <w:rsid w:val="0061311B"/>
    <w:rsid w:val="006131DD"/>
    <w:rsid w:val="006157B4"/>
    <w:rsid w:val="006169E2"/>
    <w:rsid w:val="00620237"/>
    <w:rsid w:val="00624D35"/>
    <w:rsid w:val="006273C2"/>
    <w:rsid w:val="00630158"/>
    <w:rsid w:val="006302C8"/>
    <w:rsid w:val="00633F61"/>
    <w:rsid w:val="00634772"/>
    <w:rsid w:val="006349DD"/>
    <w:rsid w:val="00634D75"/>
    <w:rsid w:val="00635948"/>
    <w:rsid w:val="0063669B"/>
    <w:rsid w:val="006377E2"/>
    <w:rsid w:val="00637A78"/>
    <w:rsid w:val="006451C5"/>
    <w:rsid w:val="0064710B"/>
    <w:rsid w:val="0065636D"/>
    <w:rsid w:val="00657239"/>
    <w:rsid w:val="006623F7"/>
    <w:rsid w:val="00662CEC"/>
    <w:rsid w:val="0066318D"/>
    <w:rsid w:val="00665A8C"/>
    <w:rsid w:val="006667CF"/>
    <w:rsid w:val="00670EA3"/>
    <w:rsid w:val="00670F19"/>
    <w:rsid w:val="00675E9A"/>
    <w:rsid w:val="00680186"/>
    <w:rsid w:val="00687B9E"/>
    <w:rsid w:val="006910AB"/>
    <w:rsid w:val="00692A2D"/>
    <w:rsid w:val="00695665"/>
    <w:rsid w:val="00695CF4"/>
    <w:rsid w:val="006A5171"/>
    <w:rsid w:val="006A5ED0"/>
    <w:rsid w:val="006B3095"/>
    <w:rsid w:val="006B30A5"/>
    <w:rsid w:val="006B609A"/>
    <w:rsid w:val="006B6392"/>
    <w:rsid w:val="006C2E33"/>
    <w:rsid w:val="006C58D3"/>
    <w:rsid w:val="006C5F2C"/>
    <w:rsid w:val="006C7344"/>
    <w:rsid w:val="006D0384"/>
    <w:rsid w:val="006D6AEC"/>
    <w:rsid w:val="006D6D71"/>
    <w:rsid w:val="006E2835"/>
    <w:rsid w:val="006E5245"/>
    <w:rsid w:val="006E6F0C"/>
    <w:rsid w:val="006F0408"/>
    <w:rsid w:val="006F4E7B"/>
    <w:rsid w:val="006F56E5"/>
    <w:rsid w:val="006F7510"/>
    <w:rsid w:val="00710340"/>
    <w:rsid w:val="00711E71"/>
    <w:rsid w:val="00713140"/>
    <w:rsid w:val="007131D1"/>
    <w:rsid w:val="0071420C"/>
    <w:rsid w:val="00714915"/>
    <w:rsid w:val="00715A5E"/>
    <w:rsid w:val="007161D3"/>
    <w:rsid w:val="007216AD"/>
    <w:rsid w:val="00725A61"/>
    <w:rsid w:val="00725F67"/>
    <w:rsid w:val="00726F5D"/>
    <w:rsid w:val="00727562"/>
    <w:rsid w:val="007328C6"/>
    <w:rsid w:val="007334F2"/>
    <w:rsid w:val="007347C4"/>
    <w:rsid w:val="00734D7A"/>
    <w:rsid w:val="00735CC7"/>
    <w:rsid w:val="00740E4A"/>
    <w:rsid w:val="0074289A"/>
    <w:rsid w:val="00744B20"/>
    <w:rsid w:val="0075027A"/>
    <w:rsid w:val="007533B2"/>
    <w:rsid w:val="007538F7"/>
    <w:rsid w:val="00753DEA"/>
    <w:rsid w:val="00761AEF"/>
    <w:rsid w:val="0076206B"/>
    <w:rsid w:val="00765DD4"/>
    <w:rsid w:val="007660FC"/>
    <w:rsid w:val="007676B1"/>
    <w:rsid w:val="007704BC"/>
    <w:rsid w:val="00772965"/>
    <w:rsid w:val="00772DEE"/>
    <w:rsid w:val="00772FF7"/>
    <w:rsid w:val="00773E20"/>
    <w:rsid w:val="007765FD"/>
    <w:rsid w:val="00777995"/>
    <w:rsid w:val="00777FAE"/>
    <w:rsid w:val="00777FB2"/>
    <w:rsid w:val="0078001A"/>
    <w:rsid w:val="00780D6E"/>
    <w:rsid w:val="00782036"/>
    <w:rsid w:val="007820CF"/>
    <w:rsid w:val="00784658"/>
    <w:rsid w:val="00785574"/>
    <w:rsid w:val="007877E5"/>
    <w:rsid w:val="00787F75"/>
    <w:rsid w:val="00790D3C"/>
    <w:rsid w:val="0079121F"/>
    <w:rsid w:val="00791720"/>
    <w:rsid w:val="00791D0F"/>
    <w:rsid w:val="00792243"/>
    <w:rsid w:val="0079229A"/>
    <w:rsid w:val="00792797"/>
    <w:rsid w:val="00793E35"/>
    <w:rsid w:val="0079452C"/>
    <w:rsid w:val="007958E8"/>
    <w:rsid w:val="007A247C"/>
    <w:rsid w:val="007A48AA"/>
    <w:rsid w:val="007A56C0"/>
    <w:rsid w:val="007B0A2A"/>
    <w:rsid w:val="007B164A"/>
    <w:rsid w:val="007B29C8"/>
    <w:rsid w:val="007B3719"/>
    <w:rsid w:val="007B5344"/>
    <w:rsid w:val="007B575D"/>
    <w:rsid w:val="007B5C17"/>
    <w:rsid w:val="007C18B6"/>
    <w:rsid w:val="007C565B"/>
    <w:rsid w:val="007C6388"/>
    <w:rsid w:val="007D358F"/>
    <w:rsid w:val="007D67CA"/>
    <w:rsid w:val="007E00D6"/>
    <w:rsid w:val="007E019A"/>
    <w:rsid w:val="007E1D81"/>
    <w:rsid w:val="007E25D9"/>
    <w:rsid w:val="007E3AE2"/>
    <w:rsid w:val="007E47A9"/>
    <w:rsid w:val="007E493B"/>
    <w:rsid w:val="007E576F"/>
    <w:rsid w:val="007E5C03"/>
    <w:rsid w:val="007F2DF6"/>
    <w:rsid w:val="007F3D0C"/>
    <w:rsid w:val="007F41B8"/>
    <w:rsid w:val="008007EB"/>
    <w:rsid w:val="00800A8F"/>
    <w:rsid w:val="0080290B"/>
    <w:rsid w:val="0080378A"/>
    <w:rsid w:val="00803B64"/>
    <w:rsid w:val="00806E5A"/>
    <w:rsid w:val="008075F0"/>
    <w:rsid w:val="00807816"/>
    <w:rsid w:val="00807978"/>
    <w:rsid w:val="00807DE8"/>
    <w:rsid w:val="0081194A"/>
    <w:rsid w:val="00812BFD"/>
    <w:rsid w:val="00813D96"/>
    <w:rsid w:val="00813EA8"/>
    <w:rsid w:val="00814FB8"/>
    <w:rsid w:val="00817A71"/>
    <w:rsid w:val="008202D5"/>
    <w:rsid w:val="008206F4"/>
    <w:rsid w:val="00822CA2"/>
    <w:rsid w:val="008246D3"/>
    <w:rsid w:val="0083168C"/>
    <w:rsid w:val="00832F9D"/>
    <w:rsid w:val="00834F9C"/>
    <w:rsid w:val="00842110"/>
    <w:rsid w:val="008528BB"/>
    <w:rsid w:val="00854274"/>
    <w:rsid w:val="0085633E"/>
    <w:rsid w:val="00860A04"/>
    <w:rsid w:val="00861484"/>
    <w:rsid w:val="00861A35"/>
    <w:rsid w:val="0086328D"/>
    <w:rsid w:val="00875BD7"/>
    <w:rsid w:val="00876248"/>
    <w:rsid w:val="00876A97"/>
    <w:rsid w:val="00876B21"/>
    <w:rsid w:val="0088087B"/>
    <w:rsid w:val="00880904"/>
    <w:rsid w:val="00890311"/>
    <w:rsid w:val="00892665"/>
    <w:rsid w:val="008949EE"/>
    <w:rsid w:val="008A079E"/>
    <w:rsid w:val="008A0BF4"/>
    <w:rsid w:val="008A2807"/>
    <w:rsid w:val="008A3A6B"/>
    <w:rsid w:val="008A76D2"/>
    <w:rsid w:val="008B0A14"/>
    <w:rsid w:val="008B3B26"/>
    <w:rsid w:val="008B4413"/>
    <w:rsid w:val="008B7D27"/>
    <w:rsid w:val="008C2813"/>
    <w:rsid w:val="008C4DB1"/>
    <w:rsid w:val="008C4E71"/>
    <w:rsid w:val="008C5FA4"/>
    <w:rsid w:val="008C6FB0"/>
    <w:rsid w:val="008C78E0"/>
    <w:rsid w:val="008D094F"/>
    <w:rsid w:val="008D3369"/>
    <w:rsid w:val="008D687A"/>
    <w:rsid w:val="008E311E"/>
    <w:rsid w:val="008E5B1C"/>
    <w:rsid w:val="008F25CF"/>
    <w:rsid w:val="008F2D50"/>
    <w:rsid w:val="008F778C"/>
    <w:rsid w:val="00900255"/>
    <w:rsid w:val="00900E57"/>
    <w:rsid w:val="0090465D"/>
    <w:rsid w:val="00904A2A"/>
    <w:rsid w:val="00904C65"/>
    <w:rsid w:val="00905AB7"/>
    <w:rsid w:val="00906A08"/>
    <w:rsid w:val="00906E52"/>
    <w:rsid w:val="00910A28"/>
    <w:rsid w:val="0091298F"/>
    <w:rsid w:val="00912C83"/>
    <w:rsid w:val="00914E6E"/>
    <w:rsid w:val="00915073"/>
    <w:rsid w:val="00915FD0"/>
    <w:rsid w:val="00917142"/>
    <w:rsid w:val="009202A6"/>
    <w:rsid w:val="00920883"/>
    <w:rsid w:val="009225B1"/>
    <w:rsid w:val="00924FD2"/>
    <w:rsid w:val="00926652"/>
    <w:rsid w:val="00930069"/>
    <w:rsid w:val="00931260"/>
    <w:rsid w:val="00933751"/>
    <w:rsid w:val="009350F3"/>
    <w:rsid w:val="0093772C"/>
    <w:rsid w:val="0094009F"/>
    <w:rsid w:val="009403CE"/>
    <w:rsid w:val="00940B77"/>
    <w:rsid w:val="00942FBD"/>
    <w:rsid w:val="00944FF6"/>
    <w:rsid w:val="00946FCC"/>
    <w:rsid w:val="00947102"/>
    <w:rsid w:val="00951FAA"/>
    <w:rsid w:val="00952A33"/>
    <w:rsid w:val="00952ADE"/>
    <w:rsid w:val="00953423"/>
    <w:rsid w:val="00956B1C"/>
    <w:rsid w:val="00956B59"/>
    <w:rsid w:val="00960B54"/>
    <w:rsid w:val="00961013"/>
    <w:rsid w:val="00966148"/>
    <w:rsid w:val="00972174"/>
    <w:rsid w:val="00972FE3"/>
    <w:rsid w:val="0097360D"/>
    <w:rsid w:val="00973F80"/>
    <w:rsid w:val="00974165"/>
    <w:rsid w:val="00975953"/>
    <w:rsid w:val="009800DD"/>
    <w:rsid w:val="009802CA"/>
    <w:rsid w:val="00982518"/>
    <w:rsid w:val="0098510B"/>
    <w:rsid w:val="0099177F"/>
    <w:rsid w:val="00992AB2"/>
    <w:rsid w:val="00992BDB"/>
    <w:rsid w:val="00993213"/>
    <w:rsid w:val="00997670"/>
    <w:rsid w:val="009A0AAC"/>
    <w:rsid w:val="009A19FE"/>
    <w:rsid w:val="009A3B79"/>
    <w:rsid w:val="009A3CF4"/>
    <w:rsid w:val="009A43F2"/>
    <w:rsid w:val="009A71ED"/>
    <w:rsid w:val="009A7353"/>
    <w:rsid w:val="009B1A6A"/>
    <w:rsid w:val="009B1B44"/>
    <w:rsid w:val="009B2545"/>
    <w:rsid w:val="009B2847"/>
    <w:rsid w:val="009B5501"/>
    <w:rsid w:val="009C38BB"/>
    <w:rsid w:val="009C4E5D"/>
    <w:rsid w:val="009C69F7"/>
    <w:rsid w:val="009C7497"/>
    <w:rsid w:val="009C7F94"/>
    <w:rsid w:val="009D36DA"/>
    <w:rsid w:val="009D42D8"/>
    <w:rsid w:val="009D50C0"/>
    <w:rsid w:val="009D7793"/>
    <w:rsid w:val="009D7F59"/>
    <w:rsid w:val="009E548D"/>
    <w:rsid w:val="009F2394"/>
    <w:rsid w:val="009F64C5"/>
    <w:rsid w:val="00A0073D"/>
    <w:rsid w:val="00A00D42"/>
    <w:rsid w:val="00A02273"/>
    <w:rsid w:val="00A033B7"/>
    <w:rsid w:val="00A03DC0"/>
    <w:rsid w:val="00A0585F"/>
    <w:rsid w:val="00A10E37"/>
    <w:rsid w:val="00A11537"/>
    <w:rsid w:val="00A15D9D"/>
    <w:rsid w:val="00A16CDB"/>
    <w:rsid w:val="00A2095E"/>
    <w:rsid w:val="00A2209A"/>
    <w:rsid w:val="00A2425F"/>
    <w:rsid w:val="00A26F5A"/>
    <w:rsid w:val="00A26FB7"/>
    <w:rsid w:val="00A30827"/>
    <w:rsid w:val="00A309B3"/>
    <w:rsid w:val="00A32B5D"/>
    <w:rsid w:val="00A3474D"/>
    <w:rsid w:val="00A360B7"/>
    <w:rsid w:val="00A36E08"/>
    <w:rsid w:val="00A375FA"/>
    <w:rsid w:val="00A405FC"/>
    <w:rsid w:val="00A45F55"/>
    <w:rsid w:val="00A460E3"/>
    <w:rsid w:val="00A463DD"/>
    <w:rsid w:val="00A47A92"/>
    <w:rsid w:val="00A5163E"/>
    <w:rsid w:val="00A52B43"/>
    <w:rsid w:val="00A5421D"/>
    <w:rsid w:val="00A571F2"/>
    <w:rsid w:val="00A57D53"/>
    <w:rsid w:val="00A619A5"/>
    <w:rsid w:val="00A6245F"/>
    <w:rsid w:val="00A6518B"/>
    <w:rsid w:val="00A73B91"/>
    <w:rsid w:val="00A74A1B"/>
    <w:rsid w:val="00A74DFE"/>
    <w:rsid w:val="00A76372"/>
    <w:rsid w:val="00A76CF0"/>
    <w:rsid w:val="00A80AE7"/>
    <w:rsid w:val="00A85A18"/>
    <w:rsid w:val="00A867EF"/>
    <w:rsid w:val="00A8799E"/>
    <w:rsid w:val="00A9003D"/>
    <w:rsid w:val="00A91DE5"/>
    <w:rsid w:val="00A92B37"/>
    <w:rsid w:val="00A93353"/>
    <w:rsid w:val="00A933A8"/>
    <w:rsid w:val="00A94827"/>
    <w:rsid w:val="00A94C00"/>
    <w:rsid w:val="00A95355"/>
    <w:rsid w:val="00A968C0"/>
    <w:rsid w:val="00AA167A"/>
    <w:rsid w:val="00AA2197"/>
    <w:rsid w:val="00AA2628"/>
    <w:rsid w:val="00AA4AE5"/>
    <w:rsid w:val="00AA5B7A"/>
    <w:rsid w:val="00AA798B"/>
    <w:rsid w:val="00AB19F9"/>
    <w:rsid w:val="00AB3F1F"/>
    <w:rsid w:val="00AB4935"/>
    <w:rsid w:val="00AB6218"/>
    <w:rsid w:val="00AB723A"/>
    <w:rsid w:val="00AC7304"/>
    <w:rsid w:val="00AD01F2"/>
    <w:rsid w:val="00AD4E2B"/>
    <w:rsid w:val="00AD5B55"/>
    <w:rsid w:val="00AD5C34"/>
    <w:rsid w:val="00AD5F71"/>
    <w:rsid w:val="00AE38BC"/>
    <w:rsid w:val="00AE44E3"/>
    <w:rsid w:val="00AF03BA"/>
    <w:rsid w:val="00AF0B93"/>
    <w:rsid w:val="00AF451D"/>
    <w:rsid w:val="00AF5808"/>
    <w:rsid w:val="00AF684B"/>
    <w:rsid w:val="00B003AF"/>
    <w:rsid w:val="00B006F0"/>
    <w:rsid w:val="00B009C8"/>
    <w:rsid w:val="00B0371A"/>
    <w:rsid w:val="00B039F3"/>
    <w:rsid w:val="00B046C6"/>
    <w:rsid w:val="00B04789"/>
    <w:rsid w:val="00B054F2"/>
    <w:rsid w:val="00B10022"/>
    <w:rsid w:val="00B13C13"/>
    <w:rsid w:val="00B13E2F"/>
    <w:rsid w:val="00B142C3"/>
    <w:rsid w:val="00B246A0"/>
    <w:rsid w:val="00B25276"/>
    <w:rsid w:val="00B30C88"/>
    <w:rsid w:val="00B348C1"/>
    <w:rsid w:val="00B36B0B"/>
    <w:rsid w:val="00B42E67"/>
    <w:rsid w:val="00B42EFC"/>
    <w:rsid w:val="00B47AD1"/>
    <w:rsid w:val="00B51380"/>
    <w:rsid w:val="00B532B5"/>
    <w:rsid w:val="00B536C2"/>
    <w:rsid w:val="00B53BDB"/>
    <w:rsid w:val="00B56CB2"/>
    <w:rsid w:val="00B56EB6"/>
    <w:rsid w:val="00B57B49"/>
    <w:rsid w:val="00B60620"/>
    <w:rsid w:val="00B63288"/>
    <w:rsid w:val="00B67956"/>
    <w:rsid w:val="00B72E05"/>
    <w:rsid w:val="00B73AF5"/>
    <w:rsid w:val="00B74106"/>
    <w:rsid w:val="00B74C86"/>
    <w:rsid w:val="00B77CE0"/>
    <w:rsid w:val="00B80B1A"/>
    <w:rsid w:val="00B81E7D"/>
    <w:rsid w:val="00B8269C"/>
    <w:rsid w:val="00B8520E"/>
    <w:rsid w:val="00B9039B"/>
    <w:rsid w:val="00B90F7D"/>
    <w:rsid w:val="00B9254A"/>
    <w:rsid w:val="00B93609"/>
    <w:rsid w:val="00BA0CF9"/>
    <w:rsid w:val="00BA1B97"/>
    <w:rsid w:val="00BA6DF3"/>
    <w:rsid w:val="00BB1C97"/>
    <w:rsid w:val="00BB4701"/>
    <w:rsid w:val="00BB574C"/>
    <w:rsid w:val="00BC17F5"/>
    <w:rsid w:val="00BC1F37"/>
    <w:rsid w:val="00BC4582"/>
    <w:rsid w:val="00BC522D"/>
    <w:rsid w:val="00BC76EA"/>
    <w:rsid w:val="00BD5EBE"/>
    <w:rsid w:val="00BE2E11"/>
    <w:rsid w:val="00BE3279"/>
    <w:rsid w:val="00BE35D7"/>
    <w:rsid w:val="00BE558F"/>
    <w:rsid w:val="00BF3505"/>
    <w:rsid w:val="00BF351F"/>
    <w:rsid w:val="00BF74D7"/>
    <w:rsid w:val="00BF770B"/>
    <w:rsid w:val="00C0116D"/>
    <w:rsid w:val="00C0169F"/>
    <w:rsid w:val="00C020F7"/>
    <w:rsid w:val="00C03AE5"/>
    <w:rsid w:val="00C0533B"/>
    <w:rsid w:val="00C05D24"/>
    <w:rsid w:val="00C07C42"/>
    <w:rsid w:val="00C106B4"/>
    <w:rsid w:val="00C1154A"/>
    <w:rsid w:val="00C129C8"/>
    <w:rsid w:val="00C1330C"/>
    <w:rsid w:val="00C15001"/>
    <w:rsid w:val="00C1567D"/>
    <w:rsid w:val="00C1665F"/>
    <w:rsid w:val="00C23915"/>
    <w:rsid w:val="00C23ECF"/>
    <w:rsid w:val="00C2579B"/>
    <w:rsid w:val="00C25CD9"/>
    <w:rsid w:val="00C317E8"/>
    <w:rsid w:val="00C32331"/>
    <w:rsid w:val="00C3429B"/>
    <w:rsid w:val="00C34798"/>
    <w:rsid w:val="00C348CD"/>
    <w:rsid w:val="00C34BF6"/>
    <w:rsid w:val="00C40934"/>
    <w:rsid w:val="00C414A5"/>
    <w:rsid w:val="00C44AB6"/>
    <w:rsid w:val="00C44CBD"/>
    <w:rsid w:val="00C50BA7"/>
    <w:rsid w:val="00C51759"/>
    <w:rsid w:val="00C57F3A"/>
    <w:rsid w:val="00C61654"/>
    <w:rsid w:val="00C631ED"/>
    <w:rsid w:val="00C6385B"/>
    <w:rsid w:val="00C63D8C"/>
    <w:rsid w:val="00C63E97"/>
    <w:rsid w:val="00C67F37"/>
    <w:rsid w:val="00C7470A"/>
    <w:rsid w:val="00C75293"/>
    <w:rsid w:val="00C75ECA"/>
    <w:rsid w:val="00C80130"/>
    <w:rsid w:val="00C81349"/>
    <w:rsid w:val="00C816D9"/>
    <w:rsid w:val="00C818C7"/>
    <w:rsid w:val="00C844D9"/>
    <w:rsid w:val="00C865ED"/>
    <w:rsid w:val="00C90E1C"/>
    <w:rsid w:val="00C918CA"/>
    <w:rsid w:val="00C91908"/>
    <w:rsid w:val="00C94BC4"/>
    <w:rsid w:val="00C952EA"/>
    <w:rsid w:val="00C95310"/>
    <w:rsid w:val="00CA0FED"/>
    <w:rsid w:val="00CA275D"/>
    <w:rsid w:val="00CA2E3C"/>
    <w:rsid w:val="00CA3D7D"/>
    <w:rsid w:val="00CB030D"/>
    <w:rsid w:val="00CC0532"/>
    <w:rsid w:val="00CC0888"/>
    <w:rsid w:val="00CC2862"/>
    <w:rsid w:val="00CC7529"/>
    <w:rsid w:val="00CD0E9B"/>
    <w:rsid w:val="00CD13D0"/>
    <w:rsid w:val="00CD3576"/>
    <w:rsid w:val="00CD6691"/>
    <w:rsid w:val="00CE3AA3"/>
    <w:rsid w:val="00CE50F5"/>
    <w:rsid w:val="00CE6F3C"/>
    <w:rsid w:val="00CF1965"/>
    <w:rsid w:val="00CF2D9B"/>
    <w:rsid w:val="00CF4230"/>
    <w:rsid w:val="00CF5191"/>
    <w:rsid w:val="00CF75D2"/>
    <w:rsid w:val="00D0009F"/>
    <w:rsid w:val="00D00C18"/>
    <w:rsid w:val="00D0461A"/>
    <w:rsid w:val="00D05985"/>
    <w:rsid w:val="00D10EE6"/>
    <w:rsid w:val="00D11CBB"/>
    <w:rsid w:val="00D140B4"/>
    <w:rsid w:val="00D14458"/>
    <w:rsid w:val="00D16356"/>
    <w:rsid w:val="00D2108D"/>
    <w:rsid w:val="00D245B1"/>
    <w:rsid w:val="00D245CB"/>
    <w:rsid w:val="00D2491E"/>
    <w:rsid w:val="00D265B0"/>
    <w:rsid w:val="00D26975"/>
    <w:rsid w:val="00D3015E"/>
    <w:rsid w:val="00D331A1"/>
    <w:rsid w:val="00D332E3"/>
    <w:rsid w:val="00D3375A"/>
    <w:rsid w:val="00D33B52"/>
    <w:rsid w:val="00D400B6"/>
    <w:rsid w:val="00D41BDA"/>
    <w:rsid w:val="00D44A1D"/>
    <w:rsid w:val="00D454B1"/>
    <w:rsid w:val="00D45A13"/>
    <w:rsid w:val="00D47872"/>
    <w:rsid w:val="00D50ABA"/>
    <w:rsid w:val="00D53254"/>
    <w:rsid w:val="00D5454C"/>
    <w:rsid w:val="00D57CD6"/>
    <w:rsid w:val="00D6022A"/>
    <w:rsid w:val="00D60524"/>
    <w:rsid w:val="00D634CA"/>
    <w:rsid w:val="00D6609F"/>
    <w:rsid w:val="00D663FB"/>
    <w:rsid w:val="00D7117A"/>
    <w:rsid w:val="00D7392F"/>
    <w:rsid w:val="00D747E3"/>
    <w:rsid w:val="00D75423"/>
    <w:rsid w:val="00D779D5"/>
    <w:rsid w:val="00D809D3"/>
    <w:rsid w:val="00D82938"/>
    <w:rsid w:val="00D82C53"/>
    <w:rsid w:val="00D83134"/>
    <w:rsid w:val="00D84F26"/>
    <w:rsid w:val="00D85BF1"/>
    <w:rsid w:val="00D863EB"/>
    <w:rsid w:val="00D86BCE"/>
    <w:rsid w:val="00D90052"/>
    <w:rsid w:val="00D90D97"/>
    <w:rsid w:val="00D90ED6"/>
    <w:rsid w:val="00D91B66"/>
    <w:rsid w:val="00D93028"/>
    <w:rsid w:val="00D936B2"/>
    <w:rsid w:val="00D949F1"/>
    <w:rsid w:val="00DA1685"/>
    <w:rsid w:val="00DA2D9A"/>
    <w:rsid w:val="00DA647A"/>
    <w:rsid w:val="00DB0B8C"/>
    <w:rsid w:val="00DB1942"/>
    <w:rsid w:val="00DB486F"/>
    <w:rsid w:val="00DB4893"/>
    <w:rsid w:val="00DB7381"/>
    <w:rsid w:val="00DB7740"/>
    <w:rsid w:val="00DC14E8"/>
    <w:rsid w:val="00DC6FC6"/>
    <w:rsid w:val="00DC79B2"/>
    <w:rsid w:val="00DC7C23"/>
    <w:rsid w:val="00DC7E05"/>
    <w:rsid w:val="00DC7FF3"/>
    <w:rsid w:val="00DD160A"/>
    <w:rsid w:val="00DD26C2"/>
    <w:rsid w:val="00DD46E4"/>
    <w:rsid w:val="00DE2661"/>
    <w:rsid w:val="00DE2B08"/>
    <w:rsid w:val="00DE3249"/>
    <w:rsid w:val="00DE571E"/>
    <w:rsid w:val="00DE7204"/>
    <w:rsid w:val="00E0066A"/>
    <w:rsid w:val="00E010F1"/>
    <w:rsid w:val="00E020BD"/>
    <w:rsid w:val="00E0471C"/>
    <w:rsid w:val="00E04817"/>
    <w:rsid w:val="00E05FE9"/>
    <w:rsid w:val="00E06638"/>
    <w:rsid w:val="00E07EAF"/>
    <w:rsid w:val="00E12FE0"/>
    <w:rsid w:val="00E13A69"/>
    <w:rsid w:val="00E14C19"/>
    <w:rsid w:val="00E14C5E"/>
    <w:rsid w:val="00E15F6F"/>
    <w:rsid w:val="00E175D5"/>
    <w:rsid w:val="00E20245"/>
    <w:rsid w:val="00E233BE"/>
    <w:rsid w:val="00E25D21"/>
    <w:rsid w:val="00E25DD1"/>
    <w:rsid w:val="00E27187"/>
    <w:rsid w:val="00E3235E"/>
    <w:rsid w:val="00E3490B"/>
    <w:rsid w:val="00E379FC"/>
    <w:rsid w:val="00E4472E"/>
    <w:rsid w:val="00E54D9C"/>
    <w:rsid w:val="00E5683E"/>
    <w:rsid w:val="00E57BEB"/>
    <w:rsid w:val="00E61D2B"/>
    <w:rsid w:val="00E62856"/>
    <w:rsid w:val="00E635A1"/>
    <w:rsid w:val="00E64D5F"/>
    <w:rsid w:val="00E67204"/>
    <w:rsid w:val="00E67A0E"/>
    <w:rsid w:val="00E715F5"/>
    <w:rsid w:val="00E730CE"/>
    <w:rsid w:val="00E74163"/>
    <w:rsid w:val="00E755A9"/>
    <w:rsid w:val="00E7735B"/>
    <w:rsid w:val="00E83025"/>
    <w:rsid w:val="00E84C93"/>
    <w:rsid w:val="00E925C3"/>
    <w:rsid w:val="00E92DBD"/>
    <w:rsid w:val="00E94526"/>
    <w:rsid w:val="00E9459E"/>
    <w:rsid w:val="00E970F6"/>
    <w:rsid w:val="00EA03AB"/>
    <w:rsid w:val="00EA3196"/>
    <w:rsid w:val="00EA63DF"/>
    <w:rsid w:val="00EA7C1B"/>
    <w:rsid w:val="00EB0B22"/>
    <w:rsid w:val="00EB1F16"/>
    <w:rsid w:val="00EB2363"/>
    <w:rsid w:val="00EB27FA"/>
    <w:rsid w:val="00EC184F"/>
    <w:rsid w:val="00EC2881"/>
    <w:rsid w:val="00EC3716"/>
    <w:rsid w:val="00EC3E46"/>
    <w:rsid w:val="00EC74F0"/>
    <w:rsid w:val="00ED04C7"/>
    <w:rsid w:val="00ED1568"/>
    <w:rsid w:val="00ED16F0"/>
    <w:rsid w:val="00ED1F48"/>
    <w:rsid w:val="00ED2D71"/>
    <w:rsid w:val="00ED3675"/>
    <w:rsid w:val="00EE1756"/>
    <w:rsid w:val="00EE3BD4"/>
    <w:rsid w:val="00EE3C3C"/>
    <w:rsid w:val="00EE6978"/>
    <w:rsid w:val="00EE7E6F"/>
    <w:rsid w:val="00EF063B"/>
    <w:rsid w:val="00EF07C1"/>
    <w:rsid w:val="00EF5129"/>
    <w:rsid w:val="00EF6BA1"/>
    <w:rsid w:val="00F0070A"/>
    <w:rsid w:val="00F038C3"/>
    <w:rsid w:val="00F04C74"/>
    <w:rsid w:val="00F05B78"/>
    <w:rsid w:val="00F05B79"/>
    <w:rsid w:val="00F0752A"/>
    <w:rsid w:val="00F07540"/>
    <w:rsid w:val="00F102DA"/>
    <w:rsid w:val="00F11264"/>
    <w:rsid w:val="00F114E3"/>
    <w:rsid w:val="00F13EE6"/>
    <w:rsid w:val="00F145C3"/>
    <w:rsid w:val="00F14E3D"/>
    <w:rsid w:val="00F15890"/>
    <w:rsid w:val="00F16660"/>
    <w:rsid w:val="00F2231B"/>
    <w:rsid w:val="00F24CF7"/>
    <w:rsid w:val="00F31512"/>
    <w:rsid w:val="00F34A64"/>
    <w:rsid w:val="00F357A7"/>
    <w:rsid w:val="00F37A0C"/>
    <w:rsid w:val="00F4031A"/>
    <w:rsid w:val="00F42416"/>
    <w:rsid w:val="00F47179"/>
    <w:rsid w:val="00F50AAD"/>
    <w:rsid w:val="00F53E6D"/>
    <w:rsid w:val="00F55457"/>
    <w:rsid w:val="00F56308"/>
    <w:rsid w:val="00F579DC"/>
    <w:rsid w:val="00F60DEC"/>
    <w:rsid w:val="00F62565"/>
    <w:rsid w:val="00F63903"/>
    <w:rsid w:val="00F63BA1"/>
    <w:rsid w:val="00F66A79"/>
    <w:rsid w:val="00F6708A"/>
    <w:rsid w:val="00F7105A"/>
    <w:rsid w:val="00F73EBC"/>
    <w:rsid w:val="00F75333"/>
    <w:rsid w:val="00F761E9"/>
    <w:rsid w:val="00F76BCF"/>
    <w:rsid w:val="00F819B4"/>
    <w:rsid w:val="00F82586"/>
    <w:rsid w:val="00F825BD"/>
    <w:rsid w:val="00F827BD"/>
    <w:rsid w:val="00F83F78"/>
    <w:rsid w:val="00F86439"/>
    <w:rsid w:val="00F920F0"/>
    <w:rsid w:val="00F92FC6"/>
    <w:rsid w:val="00F9399A"/>
    <w:rsid w:val="00F94FB3"/>
    <w:rsid w:val="00F97077"/>
    <w:rsid w:val="00FA142E"/>
    <w:rsid w:val="00FA4D6F"/>
    <w:rsid w:val="00FB1175"/>
    <w:rsid w:val="00FB1A8F"/>
    <w:rsid w:val="00FB2173"/>
    <w:rsid w:val="00FB249B"/>
    <w:rsid w:val="00FB28CE"/>
    <w:rsid w:val="00FB2DDB"/>
    <w:rsid w:val="00FC057A"/>
    <w:rsid w:val="00FC1A2D"/>
    <w:rsid w:val="00FC33BC"/>
    <w:rsid w:val="00FC6277"/>
    <w:rsid w:val="00FC6587"/>
    <w:rsid w:val="00FC778D"/>
    <w:rsid w:val="00FD4C7C"/>
    <w:rsid w:val="00FD5A0D"/>
    <w:rsid w:val="00FE1BD5"/>
    <w:rsid w:val="00FE3AE8"/>
    <w:rsid w:val="00FE3EC0"/>
    <w:rsid w:val="00FE5E54"/>
    <w:rsid w:val="00FE63E4"/>
    <w:rsid w:val="00FE750C"/>
    <w:rsid w:val="00FE7816"/>
    <w:rsid w:val="00FF4B6B"/>
    <w:rsid w:val="00FF6D86"/>
    <w:rsid w:val="00FF7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A3A19"/>
  <w15:docId w15:val="{BE6F0B86-4773-4356-8840-D501C83D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tone Sans Bold" w:hAnsi="Stone Sans Bold"/>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Stone Sans" w:hAnsi="Stone Sans"/>
      <w:sz w:val="16"/>
      <w:szCs w:val="16"/>
      <w:u w:val="single"/>
    </w:rPr>
  </w:style>
  <w:style w:type="paragraph" w:styleId="Heading4">
    <w:name w:val="heading 4"/>
    <w:basedOn w:val="Normal"/>
    <w:next w:val="Normal"/>
    <w:qFormat/>
    <w:pPr>
      <w:keepNext/>
      <w:outlineLvl w:val="3"/>
    </w:pPr>
    <w:rPr>
      <w:rFonts w:ascii="Stone Sans" w:hAnsi="Stone Sans"/>
      <w:b/>
      <w:bCs/>
      <w:caps/>
    </w:rPr>
  </w:style>
  <w:style w:type="paragraph" w:styleId="Heading5">
    <w:name w:val="heading 5"/>
    <w:basedOn w:val="Normal"/>
    <w:next w:val="Normal"/>
    <w:qFormat/>
    <w:pPr>
      <w:keepNext/>
      <w:outlineLvl w:val="4"/>
    </w:pPr>
    <w:rPr>
      <w:rFonts w:ascii="Stone Sans" w:hAnsi="Stone Sans"/>
      <w:b/>
      <w:bCs/>
      <w:sz w:val="16"/>
      <w:szCs w:val="16"/>
    </w:rPr>
  </w:style>
  <w:style w:type="paragraph" w:styleId="Heading6">
    <w:name w:val="heading 6"/>
    <w:basedOn w:val="Normal"/>
    <w:next w:val="Normal"/>
    <w:qFormat/>
    <w:pPr>
      <w:keepNext/>
      <w:outlineLvl w:val="5"/>
    </w:pPr>
    <w:rPr>
      <w:rFonts w:ascii="Stone Sans" w:hAnsi="Stone Sans"/>
      <w:b/>
      <w:bCs/>
      <w:i/>
      <w:iCs/>
    </w:rPr>
  </w:style>
  <w:style w:type="paragraph" w:styleId="Heading7">
    <w:name w:val="heading 7"/>
    <w:basedOn w:val="Normal"/>
    <w:next w:val="Normal"/>
    <w:qFormat/>
    <w:pPr>
      <w:keepNext/>
      <w:jc w:val="right"/>
      <w:outlineLvl w:val="6"/>
    </w:pPr>
    <w:rPr>
      <w:rFonts w:ascii="Stone Sans" w:hAnsi="Stone Sans"/>
      <w:b/>
      <w:bCs/>
      <w:sz w:val="16"/>
      <w:szCs w:val="16"/>
    </w:rPr>
  </w:style>
  <w:style w:type="paragraph" w:styleId="Heading8">
    <w:name w:val="heading 8"/>
    <w:basedOn w:val="Normal"/>
    <w:next w:val="Normal"/>
    <w:qFormat/>
    <w:pPr>
      <w:keepNext/>
      <w:pBdr>
        <w:bottom w:val="single" w:sz="6" w:space="0" w:color="auto"/>
      </w:pBdr>
      <w:ind w:right="2790"/>
      <w:outlineLvl w:val="7"/>
    </w:pPr>
    <w:rPr>
      <w:rFonts w:ascii="StoneSerif" w:hAnsi="StoneSerif"/>
      <w:smallCaps/>
      <w:color w:val="000000"/>
      <w:sz w:val="48"/>
      <w:szCs w:val="48"/>
    </w:rPr>
  </w:style>
  <w:style w:type="paragraph" w:styleId="Heading9">
    <w:name w:val="heading 9"/>
    <w:basedOn w:val="Normal"/>
    <w:next w:val="Normal"/>
    <w:qFormat/>
    <w:pPr>
      <w:keepNext/>
      <w:outlineLvl w:val="8"/>
    </w:pPr>
    <w:rPr>
      <w:rFonts w:ascii="Stone Sans" w:hAnsi="Stone Sans"/>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b/>
      <w:bCs/>
    </w:rPr>
  </w:style>
  <w:style w:type="paragraph" w:styleId="BodyTextIndent">
    <w:name w:val="Body Text Indent"/>
    <w:basedOn w:val="Normal"/>
    <w:rPr>
      <w:rFonts w:ascii="Stone Sans" w:hAnsi="Stone Sans"/>
      <w:sz w:val="16"/>
      <w:szCs w:val="16"/>
    </w:rPr>
  </w:style>
  <w:style w:type="paragraph" w:styleId="BodyText3">
    <w:name w:val="Body Text 3"/>
    <w:basedOn w:val="Normal"/>
    <w:link w:val="BodyText3Char"/>
    <w:rPr>
      <w:rFonts w:ascii="Stone Sans" w:hAnsi="Stone Sans"/>
      <w:i/>
      <w:iCs/>
    </w:rPr>
  </w:style>
  <w:style w:type="character" w:styleId="Hyperlink">
    <w:name w:val="Hyperlink"/>
    <w:rPr>
      <w:rFonts w:ascii="Times New Roman" w:hAnsi="Times New Roman" w:cs="Times New Roman"/>
      <w:color w:val="0000FF"/>
      <w:u w:val="single"/>
    </w:rPr>
  </w:style>
  <w:style w:type="paragraph" w:styleId="PlainText">
    <w:name w:val="Plain Text"/>
    <w:basedOn w:val="Normal"/>
    <w:link w:val="PlainTextChar"/>
    <w:rPr>
      <w:rFonts w:ascii="Courier New" w:hAnsi="Courier New"/>
      <w:lang w:val="x-none" w:eastAsia="x-none"/>
    </w:rPr>
  </w:style>
  <w:style w:type="paragraph" w:customStyle="1" w:styleId="Source">
    <w:name w:val="Source"/>
    <w:basedOn w:val="Normal"/>
    <w:rPr>
      <w:rFonts w:ascii="Stone Sans" w:hAnsi="Stone Sans"/>
      <w:sz w:val="16"/>
      <w:szCs w:val="16"/>
    </w:rPr>
  </w:style>
  <w:style w:type="paragraph" w:styleId="Header">
    <w:name w:val="header"/>
    <w:basedOn w:val="Normal"/>
    <w:pPr>
      <w:tabs>
        <w:tab w:val="center" w:pos="4320"/>
        <w:tab w:val="right" w:pos="8640"/>
      </w:tabs>
    </w:p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character" w:customStyle="1" w:styleId="body1">
    <w:name w:val="body1"/>
    <w:rPr>
      <w:rFonts w:ascii="Verdana" w:hAnsi="Verdana" w:cs="Times New Roman"/>
      <w:sz w:val="16"/>
      <w:szCs w:val="16"/>
      <w:u w:val="none"/>
      <w:effect w:val="none"/>
    </w:rPr>
  </w:style>
  <w:style w:type="character" w:customStyle="1" w:styleId="bodyb1">
    <w:name w:val="bodyb1"/>
    <w:rPr>
      <w:rFonts w:ascii="Verdana" w:hAnsi="Verdana" w:cs="Times New Roman"/>
      <w:b/>
      <w:bCs/>
      <w:sz w:val="16"/>
      <w:szCs w:val="16"/>
      <w:u w:val="none"/>
      <w:effect w:val="none"/>
    </w:rPr>
  </w:style>
  <w:style w:type="character" w:customStyle="1" w:styleId="titleh1">
    <w:name w:val="titleh1"/>
    <w:rPr>
      <w:rFonts w:ascii="Verdana" w:hAnsi="Verdana" w:cs="Times New Roman"/>
      <w:b/>
      <w:bCs/>
      <w:sz w:val="14"/>
      <w:szCs w:val="14"/>
      <w:u w:val="none"/>
      <w:effect w:val="none"/>
    </w:rPr>
  </w:style>
  <w:style w:type="paragraph" w:styleId="Caption">
    <w:name w:val="caption"/>
    <w:basedOn w:val="Normal"/>
    <w:next w:val="Normal"/>
    <w:qFormat/>
    <w:pPr>
      <w:framePr w:w="3219" w:h="4685" w:hRule="exact" w:hSpace="187" w:wrap="auto" w:vAnchor="text" w:hAnchor="page" w:x="75" w:y="9174" w:anchorLock="1"/>
      <w:jc w:val="right"/>
    </w:pPr>
    <w:rPr>
      <w:rFonts w:ascii="Verdana" w:hAnsi="Verdana"/>
      <w:b/>
      <w:bCs/>
      <w:color w:val="808080"/>
      <w:sz w:val="18"/>
      <w:szCs w:val="18"/>
    </w:rPr>
  </w:style>
  <w:style w:type="character" w:customStyle="1" w:styleId="headlineindex11">
    <w:name w:val="headlineindex11"/>
    <w:rPr>
      <w:rFonts w:ascii="Verdana" w:hAnsi="Verdana" w:hint="default"/>
      <w:b/>
      <w:bCs/>
      <w:sz w:val="26"/>
      <w:szCs w:val="26"/>
    </w:rPr>
  </w:style>
  <w:style w:type="character" w:customStyle="1" w:styleId="bodytext1">
    <w:name w:val="bodytext1"/>
    <w:rPr>
      <w:rFonts w:ascii="Verdana" w:hAnsi="Verdana" w:hint="default"/>
      <w:b w:val="0"/>
      <w:bCs w:val="0"/>
      <w:color w:val="000000"/>
      <w:sz w:val="20"/>
      <w:szCs w:val="20"/>
    </w:rPr>
  </w:style>
  <w:style w:type="character" w:customStyle="1" w:styleId="idx-date1">
    <w:name w:val="idx-date1"/>
    <w:rPr>
      <w:rFonts w:ascii="Arial" w:hAnsi="Arial" w:cs="Arial" w:hint="default"/>
      <w:b/>
      <w:bCs/>
      <w:strike w:val="0"/>
      <w:dstrike w:val="0"/>
      <w:color w:val="000066"/>
      <w:sz w:val="15"/>
      <w:szCs w:val="15"/>
      <w:u w:val="none"/>
      <w:effect w:val="none"/>
    </w:rPr>
  </w:style>
  <w:style w:type="paragraph" w:styleId="BodyText2">
    <w:name w:val="Body Text 2"/>
    <w:basedOn w:val="Normal"/>
    <w:pPr>
      <w:framePr w:w="3039" w:h="6665" w:hRule="exact" w:hSpace="187" w:wrap="auto" w:vAnchor="text" w:hAnchor="page" w:x="255" w:y="7917" w:anchorLock="1"/>
    </w:pPr>
    <w:rPr>
      <w:rFonts w:ascii="Verdana" w:hAnsi="Verdana"/>
      <w:color w:val="000000"/>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rabAdvisorsExhibitTitle">
    <w:name w:val="Arab Advisors Exhibit Title"/>
    <w:basedOn w:val="Normal"/>
    <w:rPr>
      <w:rFonts w:ascii="Verdana" w:hAnsi="Verdana"/>
      <w:b/>
      <w:bCs/>
    </w:rPr>
  </w:style>
  <w:style w:type="paragraph" w:customStyle="1" w:styleId="ArabAdvisorsExhibitsources">
    <w:name w:val="Arab Advisors Exhibit sources"/>
    <w:basedOn w:val="Normal"/>
    <w:rPr>
      <w:rFonts w:ascii="Verdana" w:hAnsi="Verdana"/>
      <w:i/>
      <w:iCs/>
      <w:sz w:val="18"/>
    </w:rPr>
  </w:style>
  <w:style w:type="paragraph" w:customStyle="1" w:styleId="ArabAdvisorsReportText">
    <w:name w:val="Arab Advisors Report Text"/>
    <w:basedOn w:val="Normal"/>
    <w:link w:val="ArabAdvisorsReportTextChar"/>
    <w:pPr>
      <w:tabs>
        <w:tab w:val="left" w:pos="2268"/>
      </w:tabs>
    </w:pPr>
    <w:rPr>
      <w:rFonts w:ascii="Verdana" w:hAnsi="Verdana"/>
      <w:sz w:val="22"/>
      <w:szCs w:val="22"/>
    </w:rPr>
  </w:style>
  <w:style w:type="character" w:customStyle="1" w:styleId="AhmadAbdo">
    <w:name w:val="Ahmad Abdo"/>
    <w:semiHidden/>
    <w:rPr>
      <w:rFonts w:ascii="Arial" w:hAnsi="Arial" w:cs="Arial"/>
      <w:color w:val="000000"/>
      <w:sz w:val="20"/>
    </w:rPr>
  </w:style>
  <w:style w:type="paragraph" w:styleId="Title">
    <w:name w:val="Title"/>
    <w:basedOn w:val="Normal"/>
    <w:qFormat/>
    <w:pPr>
      <w:jc w:val="center"/>
    </w:pPr>
    <w:rPr>
      <w:rFonts w:ascii="Tahoma" w:hAnsi="Tahoma"/>
      <w:b/>
      <w:sz w:val="24"/>
      <w:lang w:val="en-GB"/>
    </w:rPr>
  </w:style>
  <w:style w:type="paragraph" w:customStyle="1" w:styleId="Default">
    <w:name w:val="Default"/>
    <w:pPr>
      <w:autoSpaceDE w:val="0"/>
      <w:autoSpaceDN w:val="0"/>
      <w:adjustRightInd w:val="0"/>
    </w:pPr>
    <w:rPr>
      <w:rFonts w:ascii="Verdana" w:hAnsi="Verdana"/>
      <w:color w:val="000000"/>
      <w:sz w:val="24"/>
      <w:szCs w:val="24"/>
    </w:rPr>
  </w:style>
  <w:style w:type="character" w:customStyle="1" w:styleId="ArabAdvisorsExhibitTitleChar">
    <w:name w:val="Arab Advisors Exhibit Title Char"/>
    <w:rPr>
      <w:rFonts w:cs="Verdana"/>
      <w:color w:val="000000"/>
      <w:sz w:val="22"/>
      <w:szCs w:val="22"/>
    </w:rPr>
  </w:style>
  <w:style w:type="paragraph" w:styleId="BalloonText">
    <w:name w:val="Balloon Text"/>
    <w:basedOn w:val="Normal"/>
    <w:semiHidden/>
    <w:rPr>
      <w:rFonts w:ascii="Tahoma" w:hAnsi="Tahoma" w:cs="Tahoma"/>
      <w:sz w:val="16"/>
      <w:szCs w:val="16"/>
    </w:rPr>
  </w:style>
  <w:style w:type="character" w:customStyle="1" w:styleId="ArabAdvisorsReportTextChar">
    <w:name w:val="Arab Advisors Report Text Char"/>
    <w:link w:val="ArabAdvisorsReportText"/>
    <w:rsid w:val="00B90F7D"/>
    <w:rPr>
      <w:rFonts w:ascii="Verdana" w:hAnsi="Verdana"/>
      <w:sz w:val="22"/>
      <w:szCs w:val="22"/>
      <w:lang w:val="en-US" w:eastAsia="en-US" w:bidi="ar-SA"/>
    </w:rPr>
  </w:style>
  <w:style w:type="character" w:customStyle="1" w:styleId="apple-converted-space">
    <w:name w:val="apple-converted-space"/>
    <w:basedOn w:val="DefaultParagraphFont"/>
    <w:rsid w:val="002D7650"/>
  </w:style>
  <w:style w:type="character" w:styleId="Strong">
    <w:name w:val="Strong"/>
    <w:qFormat/>
    <w:rsid w:val="00B003AF"/>
    <w:rPr>
      <w:b/>
      <w:bCs/>
    </w:rPr>
  </w:style>
  <w:style w:type="character" w:customStyle="1" w:styleId="PlainTextChar">
    <w:name w:val="Plain Text Char"/>
    <w:link w:val="PlainText"/>
    <w:rsid w:val="00493CE8"/>
    <w:rPr>
      <w:rFonts w:ascii="Courier New" w:hAnsi="Courier New" w:cs="Wingdings"/>
    </w:rPr>
  </w:style>
  <w:style w:type="character" w:customStyle="1" w:styleId="BodyText3Char">
    <w:name w:val="Body Text 3 Char"/>
    <w:basedOn w:val="DefaultParagraphFont"/>
    <w:link w:val="BodyText3"/>
    <w:rsid w:val="00951FAA"/>
    <w:rPr>
      <w:rFonts w:ascii="Stone Sans" w:hAnsi="Stone Sans"/>
      <w:i/>
      <w:iCs/>
    </w:rPr>
  </w:style>
  <w:style w:type="character" w:styleId="CommentReference">
    <w:name w:val="annotation reference"/>
    <w:basedOn w:val="DefaultParagraphFont"/>
    <w:semiHidden/>
    <w:unhideWhenUsed/>
    <w:rsid w:val="00D90052"/>
    <w:rPr>
      <w:sz w:val="16"/>
      <w:szCs w:val="16"/>
    </w:rPr>
  </w:style>
  <w:style w:type="paragraph" w:styleId="CommentText">
    <w:name w:val="annotation text"/>
    <w:basedOn w:val="Normal"/>
    <w:link w:val="CommentTextChar"/>
    <w:semiHidden/>
    <w:unhideWhenUsed/>
    <w:rsid w:val="00D90052"/>
  </w:style>
  <w:style w:type="character" w:customStyle="1" w:styleId="CommentTextChar">
    <w:name w:val="Comment Text Char"/>
    <w:basedOn w:val="DefaultParagraphFont"/>
    <w:link w:val="CommentText"/>
    <w:semiHidden/>
    <w:rsid w:val="00D90052"/>
  </w:style>
  <w:style w:type="paragraph" w:styleId="CommentSubject">
    <w:name w:val="annotation subject"/>
    <w:basedOn w:val="CommentText"/>
    <w:next w:val="CommentText"/>
    <w:link w:val="CommentSubjectChar"/>
    <w:semiHidden/>
    <w:unhideWhenUsed/>
    <w:rsid w:val="00D90052"/>
    <w:rPr>
      <w:b/>
      <w:bCs/>
    </w:rPr>
  </w:style>
  <w:style w:type="character" w:customStyle="1" w:styleId="CommentSubjectChar">
    <w:name w:val="Comment Subject Char"/>
    <w:basedOn w:val="CommentTextChar"/>
    <w:link w:val="CommentSubject"/>
    <w:semiHidden/>
    <w:rsid w:val="00D90052"/>
    <w:rPr>
      <w:b/>
      <w:bCs/>
    </w:rPr>
  </w:style>
  <w:style w:type="paragraph" w:styleId="HTMLPreformatted">
    <w:name w:val="HTML Preformatted"/>
    <w:basedOn w:val="Normal"/>
    <w:link w:val="HTMLPreformattedChar"/>
    <w:uiPriority w:val="99"/>
    <w:unhideWhenUsed/>
    <w:rsid w:val="005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27522"/>
    <w:rPr>
      <w:rFonts w:ascii="Courier New" w:hAnsi="Courier New" w:cs="Courier New"/>
    </w:rPr>
  </w:style>
  <w:style w:type="paragraph" w:styleId="ListParagraph">
    <w:name w:val="List Paragraph"/>
    <w:basedOn w:val="Normal"/>
    <w:uiPriority w:val="34"/>
    <w:qFormat/>
    <w:rsid w:val="00876B21"/>
    <w:pPr>
      <w:ind w:left="720"/>
      <w:contextualSpacing/>
    </w:pPr>
  </w:style>
  <w:style w:type="character" w:styleId="Emphasis">
    <w:name w:val="Emphasis"/>
    <w:basedOn w:val="DefaultParagraphFont"/>
    <w:uiPriority w:val="20"/>
    <w:qFormat/>
    <w:rsid w:val="004B4FE1"/>
    <w:rPr>
      <w:i/>
      <w:iCs/>
    </w:rPr>
  </w:style>
  <w:style w:type="character" w:customStyle="1" w:styleId="UnresolvedMention1">
    <w:name w:val="Unresolved Mention1"/>
    <w:basedOn w:val="DefaultParagraphFont"/>
    <w:uiPriority w:val="99"/>
    <w:semiHidden/>
    <w:unhideWhenUsed/>
    <w:rsid w:val="000923BD"/>
    <w:rPr>
      <w:color w:val="605E5C"/>
      <w:shd w:val="clear" w:color="auto" w:fill="E1DFDD"/>
    </w:rPr>
  </w:style>
  <w:style w:type="paragraph" w:styleId="Revision">
    <w:name w:val="Revision"/>
    <w:hidden/>
    <w:uiPriority w:val="99"/>
    <w:semiHidden/>
    <w:rsid w:val="00FB1A8F"/>
  </w:style>
  <w:style w:type="character" w:styleId="UnresolvedMention">
    <w:name w:val="Unresolved Mention"/>
    <w:basedOn w:val="DefaultParagraphFont"/>
    <w:uiPriority w:val="99"/>
    <w:semiHidden/>
    <w:unhideWhenUsed/>
    <w:rsid w:val="00F60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6">
      <w:bodyDiv w:val="1"/>
      <w:marLeft w:val="0"/>
      <w:marRight w:val="0"/>
      <w:marTop w:val="0"/>
      <w:marBottom w:val="0"/>
      <w:divBdr>
        <w:top w:val="none" w:sz="0" w:space="0" w:color="auto"/>
        <w:left w:val="none" w:sz="0" w:space="0" w:color="auto"/>
        <w:bottom w:val="none" w:sz="0" w:space="0" w:color="auto"/>
        <w:right w:val="none" w:sz="0" w:space="0" w:color="auto"/>
      </w:divBdr>
    </w:div>
    <w:div w:id="26412545">
      <w:bodyDiv w:val="1"/>
      <w:marLeft w:val="0"/>
      <w:marRight w:val="0"/>
      <w:marTop w:val="0"/>
      <w:marBottom w:val="0"/>
      <w:divBdr>
        <w:top w:val="none" w:sz="0" w:space="0" w:color="auto"/>
        <w:left w:val="none" w:sz="0" w:space="0" w:color="auto"/>
        <w:bottom w:val="none" w:sz="0" w:space="0" w:color="auto"/>
        <w:right w:val="none" w:sz="0" w:space="0" w:color="auto"/>
      </w:divBdr>
    </w:div>
    <w:div w:id="40055414">
      <w:bodyDiv w:val="1"/>
      <w:marLeft w:val="0"/>
      <w:marRight w:val="0"/>
      <w:marTop w:val="0"/>
      <w:marBottom w:val="0"/>
      <w:divBdr>
        <w:top w:val="none" w:sz="0" w:space="0" w:color="auto"/>
        <w:left w:val="none" w:sz="0" w:space="0" w:color="auto"/>
        <w:bottom w:val="none" w:sz="0" w:space="0" w:color="auto"/>
        <w:right w:val="none" w:sz="0" w:space="0" w:color="auto"/>
      </w:divBdr>
    </w:div>
    <w:div w:id="77681273">
      <w:bodyDiv w:val="1"/>
      <w:marLeft w:val="0"/>
      <w:marRight w:val="0"/>
      <w:marTop w:val="0"/>
      <w:marBottom w:val="0"/>
      <w:divBdr>
        <w:top w:val="none" w:sz="0" w:space="0" w:color="auto"/>
        <w:left w:val="none" w:sz="0" w:space="0" w:color="auto"/>
        <w:bottom w:val="none" w:sz="0" w:space="0" w:color="auto"/>
        <w:right w:val="none" w:sz="0" w:space="0" w:color="auto"/>
      </w:divBdr>
    </w:div>
    <w:div w:id="113133713">
      <w:bodyDiv w:val="1"/>
      <w:marLeft w:val="0"/>
      <w:marRight w:val="0"/>
      <w:marTop w:val="0"/>
      <w:marBottom w:val="0"/>
      <w:divBdr>
        <w:top w:val="none" w:sz="0" w:space="0" w:color="auto"/>
        <w:left w:val="none" w:sz="0" w:space="0" w:color="auto"/>
        <w:bottom w:val="none" w:sz="0" w:space="0" w:color="auto"/>
        <w:right w:val="none" w:sz="0" w:space="0" w:color="auto"/>
      </w:divBdr>
    </w:div>
    <w:div w:id="142964538">
      <w:bodyDiv w:val="1"/>
      <w:marLeft w:val="0"/>
      <w:marRight w:val="0"/>
      <w:marTop w:val="0"/>
      <w:marBottom w:val="0"/>
      <w:divBdr>
        <w:top w:val="none" w:sz="0" w:space="0" w:color="auto"/>
        <w:left w:val="none" w:sz="0" w:space="0" w:color="auto"/>
        <w:bottom w:val="none" w:sz="0" w:space="0" w:color="auto"/>
        <w:right w:val="none" w:sz="0" w:space="0" w:color="auto"/>
      </w:divBdr>
    </w:div>
    <w:div w:id="197671172">
      <w:bodyDiv w:val="1"/>
      <w:marLeft w:val="0"/>
      <w:marRight w:val="0"/>
      <w:marTop w:val="0"/>
      <w:marBottom w:val="0"/>
      <w:divBdr>
        <w:top w:val="none" w:sz="0" w:space="0" w:color="auto"/>
        <w:left w:val="none" w:sz="0" w:space="0" w:color="auto"/>
        <w:bottom w:val="none" w:sz="0" w:space="0" w:color="auto"/>
        <w:right w:val="none" w:sz="0" w:space="0" w:color="auto"/>
      </w:divBdr>
    </w:div>
    <w:div w:id="222253229">
      <w:bodyDiv w:val="1"/>
      <w:marLeft w:val="0"/>
      <w:marRight w:val="0"/>
      <w:marTop w:val="0"/>
      <w:marBottom w:val="0"/>
      <w:divBdr>
        <w:top w:val="none" w:sz="0" w:space="0" w:color="auto"/>
        <w:left w:val="none" w:sz="0" w:space="0" w:color="auto"/>
        <w:bottom w:val="none" w:sz="0" w:space="0" w:color="auto"/>
        <w:right w:val="none" w:sz="0" w:space="0" w:color="auto"/>
      </w:divBdr>
    </w:div>
    <w:div w:id="262079832">
      <w:bodyDiv w:val="1"/>
      <w:marLeft w:val="0"/>
      <w:marRight w:val="0"/>
      <w:marTop w:val="0"/>
      <w:marBottom w:val="0"/>
      <w:divBdr>
        <w:top w:val="none" w:sz="0" w:space="0" w:color="auto"/>
        <w:left w:val="none" w:sz="0" w:space="0" w:color="auto"/>
        <w:bottom w:val="none" w:sz="0" w:space="0" w:color="auto"/>
        <w:right w:val="none" w:sz="0" w:space="0" w:color="auto"/>
      </w:divBdr>
    </w:div>
    <w:div w:id="284627177">
      <w:bodyDiv w:val="1"/>
      <w:marLeft w:val="0"/>
      <w:marRight w:val="0"/>
      <w:marTop w:val="0"/>
      <w:marBottom w:val="0"/>
      <w:divBdr>
        <w:top w:val="none" w:sz="0" w:space="0" w:color="auto"/>
        <w:left w:val="none" w:sz="0" w:space="0" w:color="auto"/>
        <w:bottom w:val="none" w:sz="0" w:space="0" w:color="auto"/>
        <w:right w:val="none" w:sz="0" w:space="0" w:color="auto"/>
      </w:divBdr>
    </w:div>
    <w:div w:id="309796169">
      <w:bodyDiv w:val="1"/>
      <w:marLeft w:val="0"/>
      <w:marRight w:val="0"/>
      <w:marTop w:val="0"/>
      <w:marBottom w:val="0"/>
      <w:divBdr>
        <w:top w:val="none" w:sz="0" w:space="0" w:color="auto"/>
        <w:left w:val="none" w:sz="0" w:space="0" w:color="auto"/>
        <w:bottom w:val="none" w:sz="0" w:space="0" w:color="auto"/>
        <w:right w:val="none" w:sz="0" w:space="0" w:color="auto"/>
      </w:divBdr>
    </w:div>
    <w:div w:id="319307412">
      <w:bodyDiv w:val="1"/>
      <w:marLeft w:val="0"/>
      <w:marRight w:val="0"/>
      <w:marTop w:val="0"/>
      <w:marBottom w:val="0"/>
      <w:divBdr>
        <w:top w:val="none" w:sz="0" w:space="0" w:color="auto"/>
        <w:left w:val="none" w:sz="0" w:space="0" w:color="auto"/>
        <w:bottom w:val="none" w:sz="0" w:space="0" w:color="auto"/>
        <w:right w:val="none" w:sz="0" w:space="0" w:color="auto"/>
      </w:divBdr>
    </w:div>
    <w:div w:id="321935633">
      <w:bodyDiv w:val="1"/>
      <w:marLeft w:val="0"/>
      <w:marRight w:val="0"/>
      <w:marTop w:val="0"/>
      <w:marBottom w:val="0"/>
      <w:divBdr>
        <w:top w:val="none" w:sz="0" w:space="0" w:color="auto"/>
        <w:left w:val="none" w:sz="0" w:space="0" w:color="auto"/>
        <w:bottom w:val="none" w:sz="0" w:space="0" w:color="auto"/>
        <w:right w:val="none" w:sz="0" w:space="0" w:color="auto"/>
      </w:divBdr>
    </w:div>
    <w:div w:id="345792023">
      <w:bodyDiv w:val="1"/>
      <w:marLeft w:val="0"/>
      <w:marRight w:val="0"/>
      <w:marTop w:val="0"/>
      <w:marBottom w:val="0"/>
      <w:divBdr>
        <w:top w:val="none" w:sz="0" w:space="0" w:color="auto"/>
        <w:left w:val="none" w:sz="0" w:space="0" w:color="auto"/>
        <w:bottom w:val="none" w:sz="0" w:space="0" w:color="auto"/>
        <w:right w:val="none" w:sz="0" w:space="0" w:color="auto"/>
      </w:divBdr>
    </w:div>
    <w:div w:id="369650775">
      <w:bodyDiv w:val="1"/>
      <w:marLeft w:val="0"/>
      <w:marRight w:val="0"/>
      <w:marTop w:val="0"/>
      <w:marBottom w:val="0"/>
      <w:divBdr>
        <w:top w:val="none" w:sz="0" w:space="0" w:color="auto"/>
        <w:left w:val="none" w:sz="0" w:space="0" w:color="auto"/>
        <w:bottom w:val="none" w:sz="0" w:space="0" w:color="auto"/>
        <w:right w:val="none" w:sz="0" w:space="0" w:color="auto"/>
      </w:divBdr>
    </w:div>
    <w:div w:id="402260033">
      <w:bodyDiv w:val="1"/>
      <w:marLeft w:val="0"/>
      <w:marRight w:val="0"/>
      <w:marTop w:val="0"/>
      <w:marBottom w:val="0"/>
      <w:divBdr>
        <w:top w:val="none" w:sz="0" w:space="0" w:color="auto"/>
        <w:left w:val="none" w:sz="0" w:space="0" w:color="auto"/>
        <w:bottom w:val="none" w:sz="0" w:space="0" w:color="auto"/>
        <w:right w:val="none" w:sz="0" w:space="0" w:color="auto"/>
      </w:divBdr>
    </w:div>
    <w:div w:id="409083662">
      <w:bodyDiv w:val="1"/>
      <w:marLeft w:val="0"/>
      <w:marRight w:val="0"/>
      <w:marTop w:val="0"/>
      <w:marBottom w:val="0"/>
      <w:divBdr>
        <w:top w:val="none" w:sz="0" w:space="0" w:color="auto"/>
        <w:left w:val="none" w:sz="0" w:space="0" w:color="auto"/>
        <w:bottom w:val="none" w:sz="0" w:space="0" w:color="auto"/>
        <w:right w:val="none" w:sz="0" w:space="0" w:color="auto"/>
      </w:divBdr>
    </w:div>
    <w:div w:id="442652011">
      <w:bodyDiv w:val="1"/>
      <w:marLeft w:val="0"/>
      <w:marRight w:val="0"/>
      <w:marTop w:val="0"/>
      <w:marBottom w:val="0"/>
      <w:divBdr>
        <w:top w:val="none" w:sz="0" w:space="0" w:color="auto"/>
        <w:left w:val="none" w:sz="0" w:space="0" w:color="auto"/>
        <w:bottom w:val="none" w:sz="0" w:space="0" w:color="auto"/>
        <w:right w:val="none" w:sz="0" w:space="0" w:color="auto"/>
      </w:divBdr>
    </w:div>
    <w:div w:id="520977920">
      <w:bodyDiv w:val="1"/>
      <w:marLeft w:val="0"/>
      <w:marRight w:val="0"/>
      <w:marTop w:val="0"/>
      <w:marBottom w:val="0"/>
      <w:divBdr>
        <w:top w:val="none" w:sz="0" w:space="0" w:color="auto"/>
        <w:left w:val="none" w:sz="0" w:space="0" w:color="auto"/>
        <w:bottom w:val="none" w:sz="0" w:space="0" w:color="auto"/>
        <w:right w:val="none" w:sz="0" w:space="0" w:color="auto"/>
      </w:divBdr>
    </w:div>
    <w:div w:id="579952252">
      <w:bodyDiv w:val="1"/>
      <w:marLeft w:val="0"/>
      <w:marRight w:val="0"/>
      <w:marTop w:val="0"/>
      <w:marBottom w:val="0"/>
      <w:divBdr>
        <w:top w:val="none" w:sz="0" w:space="0" w:color="auto"/>
        <w:left w:val="none" w:sz="0" w:space="0" w:color="auto"/>
        <w:bottom w:val="none" w:sz="0" w:space="0" w:color="auto"/>
        <w:right w:val="none" w:sz="0" w:space="0" w:color="auto"/>
      </w:divBdr>
    </w:div>
    <w:div w:id="582497105">
      <w:bodyDiv w:val="1"/>
      <w:marLeft w:val="0"/>
      <w:marRight w:val="0"/>
      <w:marTop w:val="0"/>
      <w:marBottom w:val="0"/>
      <w:divBdr>
        <w:top w:val="none" w:sz="0" w:space="0" w:color="auto"/>
        <w:left w:val="none" w:sz="0" w:space="0" w:color="auto"/>
        <w:bottom w:val="none" w:sz="0" w:space="0" w:color="auto"/>
        <w:right w:val="none" w:sz="0" w:space="0" w:color="auto"/>
      </w:divBdr>
    </w:div>
    <w:div w:id="600719307">
      <w:bodyDiv w:val="1"/>
      <w:marLeft w:val="0"/>
      <w:marRight w:val="0"/>
      <w:marTop w:val="0"/>
      <w:marBottom w:val="0"/>
      <w:divBdr>
        <w:top w:val="none" w:sz="0" w:space="0" w:color="auto"/>
        <w:left w:val="none" w:sz="0" w:space="0" w:color="auto"/>
        <w:bottom w:val="none" w:sz="0" w:space="0" w:color="auto"/>
        <w:right w:val="none" w:sz="0" w:space="0" w:color="auto"/>
      </w:divBdr>
    </w:div>
    <w:div w:id="64500929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03">
          <w:marLeft w:val="0"/>
          <w:marRight w:val="0"/>
          <w:marTop w:val="0"/>
          <w:marBottom w:val="0"/>
          <w:divBdr>
            <w:top w:val="none" w:sz="0" w:space="0" w:color="auto"/>
            <w:left w:val="none" w:sz="0" w:space="0" w:color="auto"/>
            <w:bottom w:val="none" w:sz="0" w:space="0" w:color="auto"/>
            <w:right w:val="none" w:sz="0" w:space="0" w:color="auto"/>
          </w:divBdr>
        </w:div>
      </w:divsChild>
    </w:div>
    <w:div w:id="732001395">
      <w:bodyDiv w:val="1"/>
      <w:marLeft w:val="0"/>
      <w:marRight w:val="0"/>
      <w:marTop w:val="0"/>
      <w:marBottom w:val="0"/>
      <w:divBdr>
        <w:top w:val="none" w:sz="0" w:space="0" w:color="auto"/>
        <w:left w:val="none" w:sz="0" w:space="0" w:color="auto"/>
        <w:bottom w:val="none" w:sz="0" w:space="0" w:color="auto"/>
        <w:right w:val="none" w:sz="0" w:space="0" w:color="auto"/>
      </w:divBdr>
    </w:div>
    <w:div w:id="746800895">
      <w:bodyDiv w:val="1"/>
      <w:marLeft w:val="0"/>
      <w:marRight w:val="0"/>
      <w:marTop w:val="0"/>
      <w:marBottom w:val="0"/>
      <w:divBdr>
        <w:top w:val="none" w:sz="0" w:space="0" w:color="auto"/>
        <w:left w:val="none" w:sz="0" w:space="0" w:color="auto"/>
        <w:bottom w:val="none" w:sz="0" w:space="0" w:color="auto"/>
        <w:right w:val="none" w:sz="0" w:space="0" w:color="auto"/>
      </w:divBdr>
    </w:div>
    <w:div w:id="770123147">
      <w:bodyDiv w:val="1"/>
      <w:marLeft w:val="0"/>
      <w:marRight w:val="0"/>
      <w:marTop w:val="0"/>
      <w:marBottom w:val="0"/>
      <w:divBdr>
        <w:top w:val="none" w:sz="0" w:space="0" w:color="auto"/>
        <w:left w:val="none" w:sz="0" w:space="0" w:color="auto"/>
        <w:bottom w:val="none" w:sz="0" w:space="0" w:color="auto"/>
        <w:right w:val="none" w:sz="0" w:space="0" w:color="auto"/>
      </w:divBdr>
    </w:div>
    <w:div w:id="777412441">
      <w:bodyDiv w:val="1"/>
      <w:marLeft w:val="0"/>
      <w:marRight w:val="0"/>
      <w:marTop w:val="0"/>
      <w:marBottom w:val="0"/>
      <w:divBdr>
        <w:top w:val="none" w:sz="0" w:space="0" w:color="auto"/>
        <w:left w:val="none" w:sz="0" w:space="0" w:color="auto"/>
        <w:bottom w:val="none" w:sz="0" w:space="0" w:color="auto"/>
        <w:right w:val="none" w:sz="0" w:space="0" w:color="auto"/>
      </w:divBdr>
      <w:divsChild>
        <w:div w:id="1728991994">
          <w:marLeft w:val="0"/>
          <w:marRight w:val="0"/>
          <w:marTop w:val="0"/>
          <w:marBottom w:val="0"/>
          <w:divBdr>
            <w:top w:val="none" w:sz="0" w:space="0" w:color="auto"/>
            <w:left w:val="none" w:sz="0" w:space="0" w:color="auto"/>
            <w:bottom w:val="none" w:sz="0" w:space="0" w:color="auto"/>
            <w:right w:val="none" w:sz="0" w:space="0" w:color="auto"/>
          </w:divBdr>
        </w:div>
        <w:div w:id="1924142590">
          <w:marLeft w:val="0"/>
          <w:marRight w:val="0"/>
          <w:marTop w:val="0"/>
          <w:marBottom w:val="0"/>
          <w:divBdr>
            <w:top w:val="none" w:sz="0" w:space="0" w:color="auto"/>
            <w:left w:val="none" w:sz="0" w:space="0" w:color="auto"/>
            <w:bottom w:val="none" w:sz="0" w:space="0" w:color="auto"/>
            <w:right w:val="none" w:sz="0" w:space="0" w:color="auto"/>
          </w:divBdr>
        </w:div>
        <w:div w:id="874736739">
          <w:marLeft w:val="0"/>
          <w:marRight w:val="0"/>
          <w:marTop w:val="0"/>
          <w:marBottom w:val="0"/>
          <w:divBdr>
            <w:top w:val="none" w:sz="0" w:space="0" w:color="auto"/>
            <w:left w:val="none" w:sz="0" w:space="0" w:color="auto"/>
            <w:bottom w:val="none" w:sz="0" w:space="0" w:color="auto"/>
            <w:right w:val="none" w:sz="0" w:space="0" w:color="auto"/>
          </w:divBdr>
        </w:div>
        <w:div w:id="676926463">
          <w:marLeft w:val="0"/>
          <w:marRight w:val="0"/>
          <w:marTop w:val="0"/>
          <w:marBottom w:val="0"/>
          <w:divBdr>
            <w:top w:val="none" w:sz="0" w:space="0" w:color="auto"/>
            <w:left w:val="none" w:sz="0" w:space="0" w:color="auto"/>
            <w:bottom w:val="none" w:sz="0" w:space="0" w:color="auto"/>
            <w:right w:val="none" w:sz="0" w:space="0" w:color="auto"/>
          </w:divBdr>
        </w:div>
      </w:divsChild>
    </w:div>
    <w:div w:id="801190058">
      <w:bodyDiv w:val="1"/>
      <w:marLeft w:val="0"/>
      <w:marRight w:val="0"/>
      <w:marTop w:val="0"/>
      <w:marBottom w:val="0"/>
      <w:divBdr>
        <w:top w:val="none" w:sz="0" w:space="0" w:color="auto"/>
        <w:left w:val="none" w:sz="0" w:space="0" w:color="auto"/>
        <w:bottom w:val="none" w:sz="0" w:space="0" w:color="auto"/>
        <w:right w:val="none" w:sz="0" w:space="0" w:color="auto"/>
      </w:divBdr>
      <w:divsChild>
        <w:div w:id="1319528692">
          <w:marLeft w:val="0"/>
          <w:marRight w:val="0"/>
          <w:marTop w:val="0"/>
          <w:marBottom w:val="0"/>
          <w:divBdr>
            <w:top w:val="none" w:sz="0" w:space="0" w:color="auto"/>
            <w:left w:val="none" w:sz="0" w:space="0" w:color="auto"/>
            <w:bottom w:val="none" w:sz="0" w:space="0" w:color="auto"/>
            <w:right w:val="none" w:sz="0" w:space="0" w:color="auto"/>
          </w:divBdr>
        </w:div>
      </w:divsChild>
    </w:div>
    <w:div w:id="829250429">
      <w:bodyDiv w:val="1"/>
      <w:marLeft w:val="0"/>
      <w:marRight w:val="0"/>
      <w:marTop w:val="0"/>
      <w:marBottom w:val="0"/>
      <w:divBdr>
        <w:top w:val="none" w:sz="0" w:space="0" w:color="auto"/>
        <w:left w:val="none" w:sz="0" w:space="0" w:color="auto"/>
        <w:bottom w:val="none" w:sz="0" w:space="0" w:color="auto"/>
        <w:right w:val="none" w:sz="0" w:space="0" w:color="auto"/>
      </w:divBdr>
    </w:div>
    <w:div w:id="829372175">
      <w:bodyDiv w:val="1"/>
      <w:marLeft w:val="0"/>
      <w:marRight w:val="0"/>
      <w:marTop w:val="0"/>
      <w:marBottom w:val="0"/>
      <w:divBdr>
        <w:top w:val="none" w:sz="0" w:space="0" w:color="auto"/>
        <w:left w:val="none" w:sz="0" w:space="0" w:color="auto"/>
        <w:bottom w:val="none" w:sz="0" w:space="0" w:color="auto"/>
        <w:right w:val="none" w:sz="0" w:space="0" w:color="auto"/>
      </w:divBdr>
    </w:div>
    <w:div w:id="832722119">
      <w:bodyDiv w:val="1"/>
      <w:marLeft w:val="0"/>
      <w:marRight w:val="0"/>
      <w:marTop w:val="0"/>
      <w:marBottom w:val="0"/>
      <w:divBdr>
        <w:top w:val="none" w:sz="0" w:space="0" w:color="auto"/>
        <w:left w:val="none" w:sz="0" w:space="0" w:color="auto"/>
        <w:bottom w:val="none" w:sz="0" w:space="0" w:color="auto"/>
        <w:right w:val="none" w:sz="0" w:space="0" w:color="auto"/>
      </w:divBdr>
    </w:div>
    <w:div w:id="880826496">
      <w:bodyDiv w:val="1"/>
      <w:marLeft w:val="0"/>
      <w:marRight w:val="0"/>
      <w:marTop w:val="0"/>
      <w:marBottom w:val="0"/>
      <w:divBdr>
        <w:top w:val="none" w:sz="0" w:space="0" w:color="auto"/>
        <w:left w:val="none" w:sz="0" w:space="0" w:color="auto"/>
        <w:bottom w:val="none" w:sz="0" w:space="0" w:color="auto"/>
        <w:right w:val="none" w:sz="0" w:space="0" w:color="auto"/>
      </w:divBdr>
    </w:div>
    <w:div w:id="905340188">
      <w:bodyDiv w:val="1"/>
      <w:marLeft w:val="0"/>
      <w:marRight w:val="0"/>
      <w:marTop w:val="0"/>
      <w:marBottom w:val="0"/>
      <w:divBdr>
        <w:top w:val="none" w:sz="0" w:space="0" w:color="auto"/>
        <w:left w:val="none" w:sz="0" w:space="0" w:color="auto"/>
        <w:bottom w:val="none" w:sz="0" w:space="0" w:color="auto"/>
        <w:right w:val="none" w:sz="0" w:space="0" w:color="auto"/>
      </w:divBdr>
    </w:div>
    <w:div w:id="915242439">
      <w:bodyDiv w:val="1"/>
      <w:marLeft w:val="0"/>
      <w:marRight w:val="0"/>
      <w:marTop w:val="0"/>
      <w:marBottom w:val="0"/>
      <w:divBdr>
        <w:top w:val="none" w:sz="0" w:space="0" w:color="auto"/>
        <w:left w:val="none" w:sz="0" w:space="0" w:color="auto"/>
        <w:bottom w:val="none" w:sz="0" w:space="0" w:color="auto"/>
        <w:right w:val="none" w:sz="0" w:space="0" w:color="auto"/>
      </w:divBdr>
    </w:div>
    <w:div w:id="917978847">
      <w:bodyDiv w:val="1"/>
      <w:marLeft w:val="0"/>
      <w:marRight w:val="0"/>
      <w:marTop w:val="0"/>
      <w:marBottom w:val="0"/>
      <w:divBdr>
        <w:top w:val="none" w:sz="0" w:space="0" w:color="auto"/>
        <w:left w:val="none" w:sz="0" w:space="0" w:color="auto"/>
        <w:bottom w:val="none" w:sz="0" w:space="0" w:color="auto"/>
        <w:right w:val="none" w:sz="0" w:space="0" w:color="auto"/>
      </w:divBdr>
    </w:div>
    <w:div w:id="923805927">
      <w:bodyDiv w:val="1"/>
      <w:marLeft w:val="0"/>
      <w:marRight w:val="0"/>
      <w:marTop w:val="0"/>
      <w:marBottom w:val="0"/>
      <w:divBdr>
        <w:top w:val="none" w:sz="0" w:space="0" w:color="auto"/>
        <w:left w:val="none" w:sz="0" w:space="0" w:color="auto"/>
        <w:bottom w:val="none" w:sz="0" w:space="0" w:color="auto"/>
        <w:right w:val="none" w:sz="0" w:space="0" w:color="auto"/>
      </w:divBdr>
    </w:div>
    <w:div w:id="945965380">
      <w:bodyDiv w:val="1"/>
      <w:marLeft w:val="0"/>
      <w:marRight w:val="0"/>
      <w:marTop w:val="0"/>
      <w:marBottom w:val="0"/>
      <w:divBdr>
        <w:top w:val="none" w:sz="0" w:space="0" w:color="auto"/>
        <w:left w:val="none" w:sz="0" w:space="0" w:color="auto"/>
        <w:bottom w:val="none" w:sz="0" w:space="0" w:color="auto"/>
        <w:right w:val="none" w:sz="0" w:space="0" w:color="auto"/>
      </w:divBdr>
    </w:div>
    <w:div w:id="958607101">
      <w:bodyDiv w:val="1"/>
      <w:marLeft w:val="0"/>
      <w:marRight w:val="0"/>
      <w:marTop w:val="0"/>
      <w:marBottom w:val="0"/>
      <w:divBdr>
        <w:top w:val="none" w:sz="0" w:space="0" w:color="auto"/>
        <w:left w:val="none" w:sz="0" w:space="0" w:color="auto"/>
        <w:bottom w:val="none" w:sz="0" w:space="0" w:color="auto"/>
        <w:right w:val="none" w:sz="0" w:space="0" w:color="auto"/>
      </w:divBdr>
    </w:div>
    <w:div w:id="1001734633">
      <w:bodyDiv w:val="1"/>
      <w:marLeft w:val="0"/>
      <w:marRight w:val="0"/>
      <w:marTop w:val="0"/>
      <w:marBottom w:val="0"/>
      <w:divBdr>
        <w:top w:val="none" w:sz="0" w:space="0" w:color="auto"/>
        <w:left w:val="none" w:sz="0" w:space="0" w:color="auto"/>
        <w:bottom w:val="none" w:sz="0" w:space="0" w:color="auto"/>
        <w:right w:val="none" w:sz="0" w:space="0" w:color="auto"/>
      </w:divBdr>
    </w:div>
    <w:div w:id="1025205829">
      <w:bodyDiv w:val="1"/>
      <w:marLeft w:val="0"/>
      <w:marRight w:val="0"/>
      <w:marTop w:val="0"/>
      <w:marBottom w:val="0"/>
      <w:divBdr>
        <w:top w:val="none" w:sz="0" w:space="0" w:color="auto"/>
        <w:left w:val="none" w:sz="0" w:space="0" w:color="auto"/>
        <w:bottom w:val="none" w:sz="0" w:space="0" w:color="auto"/>
        <w:right w:val="none" w:sz="0" w:space="0" w:color="auto"/>
      </w:divBdr>
    </w:div>
    <w:div w:id="1029523247">
      <w:bodyDiv w:val="1"/>
      <w:marLeft w:val="0"/>
      <w:marRight w:val="0"/>
      <w:marTop w:val="0"/>
      <w:marBottom w:val="0"/>
      <w:divBdr>
        <w:top w:val="none" w:sz="0" w:space="0" w:color="auto"/>
        <w:left w:val="none" w:sz="0" w:space="0" w:color="auto"/>
        <w:bottom w:val="none" w:sz="0" w:space="0" w:color="auto"/>
        <w:right w:val="none" w:sz="0" w:space="0" w:color="auto"/>
      </w:divBdr>
    </w:div>
    <w:div w:id="1040516951">
      <w:bodyDiv w:val="1"/>
      <w:marLeft w:val="0"/>
      <w:marRight w:val="0"/>
      <w:marTop w:val="0"/>
      <w:marBottom w:val="0"/>
      <w:divBdr>
        <w:top w:val="none" w:sz="0" w:space="0" w:color="auto"/>
        <w:left w:val="none" w:sz="0" w:space="0" w:color="auto"/>
        <w:bottom w:val="none" w:sz="0" w:space="0" w:color="auto"/>
        <w:right w:val="none" w:sz="0" w:space="0" w:color="auto"/>
      </w:divBdr>
    </w:div>
    <w:div w:id="1045760393">
      <w:bodyDiv w:val="1"/>
      <w:marLeft w:val="0"/>
      <w:marRight w:val="0"/>
      <w:marTop w:val="0"/>
      <w:marBottom w:val="0"/>
      <w:divBdr>
        <w:top w:val="none" w:sz="0" w:space="0" w:color="auto"/>
        <w:left w:val="none" w:sz="0" w:space="0" w:color="auto"/>
        <w:bottom w:val="none" w:sz="0" w:space="0" w:color="auto"/>
        <w:right w:val="none" w:sz="0" w:space="0" w:color="auto"/>
      </w:divBdr>
    </w:div>
    <w:div w:id="1058363732">
      <w:bodyDiv w:val="1"/>
      <w:marLeft w:val="0"/>
      <w:marRight w:val="0"/>
      <w:marTop w:val="0"/>
      <w:marBottom w:val="0"/>
      <w:divBdr>
        <w:top w:val="none" w:sz="0" w:space="0" w:color="auto"/>
        <w:left w:val="none" w:sz="0" w:space="0" w:color="auto"/>
        <w:bottom w:val="none" w:sz="0" w:space="0" w:color="auto"/>
        <w:right w:val="none" w:sz="0" w:space="0" w:color="auto"/>
      </w:divBdr>
    </w:div>
    <w:div w:id="1109544901">
      <w:bodyDiv w:val="1"/>
      <w:marLeft w:val="0"/>
      <w:marRight w:val="0"/>
      <w:marTop w:val="0"/>
      <w:marBottom w:val="0"/>
      <w:divBdr>
        <w:top w:val="none" w:sz="0" w:space="0" w:color="auto"/>
        <w:left w:val="none" w:sz="0" w:space="0" w:color="auto"/>
        <w:bottom w:val="none" w:sz="0" w:space="0" w:color="auto"/>
        <w:right w:val="none" w:sz="0" w:space="0" w:color="auto"/>
      </w:divBdr>
    </w:div>
    <w:div w:id="1112015997">
      <w:bodyDiv w:val="1"/>
      <w:marLeft w:val="0"/>
      <w:marRight w:val="0"/>
      <w:marTop w:val="0"/>
      <w:marBottom w:val="0"/>
      <w:divBdr>
        <w:top w:val="none" w:sz="0" w:space="0" w:color="auto"/>
        <w:left w:val="none" w:sz="0" w:space="0" w:color="auto"/>
        <w:bottom w:val="none" w:sz="0" w:space="0" w:color="auto"/>
        <w:right w:val="none" w:sz="0" w:space="0" w:color="auto"/>
      </w:divBdr>
    </w:div>
    <w:div w:id="1117530606">
      <w:bodyDiv w:val="1"/>
      <w:marLeft w:val="0"/>
      <w:marRight w:val="0"/>
      <w:marTop w:val="0"/>
      <w:marBottom w:val="0"/>
      <w:divBdr>
        <w:top w:val="none" w:sz="0" w:space="0" w:color="auto"/>
        <w:left w:val="none" w:sz="0" w:space="0" w:color="auto"/>
        <w:bottom w:val="none" w:sz="0" w:space="0" w:color="auto"/>
        <w:right w:val="none" w:sz="0" w:space="0" w:color="auto"/>
      </w:divBdr>
    </w:div>
    <w:div w:id="1123420166">
      <w:bodyDiv w:val="1"/>
      <w:marLeft w:val="0"/>
      <w:marRight w:val="0"/>
      <w:marTop w:val="0"/>
      <w:marBottom w:val="0"/>
      <w:divBdr>
        <w:top w:val="none" w:sz="0" w:space="0" w:color="auto"/>
        <w:left w:val="none" w:sz="0" w:space="0" w:color="auto"/>
        <w:bottom w:val="none" w:sz="0" w:space="0" w:color="auto"/>
        <w:right w:val="none" w:sz="0" w:space="0" w:color="auto"/>
      </w:divBdr>
    </w:div>
    <w:div w:id="1133838378">
      <w:bodyDiv w:val="1"/>
      <w:marLeft w:val="0"/>
      <w:marRight w:val="0"/>
      <w:marTop w:val="0"/>
      <w:marBottom w:val="0"/>
      <w:divBdr>
        <w:top w:val="none" w:sz="0" w:space="0" w:color="auto"/>
        <w:left w:val="none" w:sz="0" w:space="0" w:color="auto"/>
        <w:bottom w:val="none" w:sz="0" w:space="0" w:color="auto"/>
        <w:right w:val="none" w:sz="0" w:space="0" w:color="auto"/>
      </w:divBdr>
    </w:div>
    <w:div w:id="1157189585">
      <w:bodyDiv w:val="1"/>
      <w:marLeft w:val="0"/>
      <w:marRight w:val="0"/>
      <w:marTop w:val="0"/>
      <w:marBottom w:val="0"/>
      <w:divBdr>
        <w:top w:val="none" w:sz="0" w:space="0" w:color="auto"/>
        <w:left w:val="none" w:sz="0" w:space="0" w:color="auto"/>
        <w:bottom w:val="none" w:sz="0" w:space="0" w:color="auto"/>
        <w:right w:val="none" w:sz="0" w:space="0" w:color="auto"/>
      </w:divBdr>
    </w:div>
    <w:div w:id="1162890066">
      <w:bodyDiv w:val="1"/>
      <w:marLeft w:val="0"/>
      <w:marRight w:val="0"/>
      <w:marTop w:val="0"/>
      <w:marBottom w:val="0"/>
      <w:divBdr>
        <w:top w:val="none" w:sz="0" w:space="0" w:color="auto"/>
        <w:left w:val="none" w:sz="0" w:space="0" w:color="auto"/>
        <w:bottom w:val="none" w:sz="0" w:space="0" w:color="auto"/>
        <w:right w:val="none" w:sz="0" w:space="0" w:color="auto"/>
      </w:divBdr>
    </w:div>
    <w:div w:id="1166940857">
      <w:bodyDiv w:val="1"/>
      <w:marLeft w:val="0"/>
      <w:marRight w:val="0"/>
      <w:marTop w:val="0"/>
      <w:marBottom w:val="0"/>
      <w:divBdr>
        <w:top w:val="none" w:sz="0" w:space="0" w:color="auto"/>
        <w:left w:val="none" w:sz="0" w:space="0" w:color="auto"/>
        <w:bottom w:val="none" w:sz="0" w:space="0" w:color="auto"/>
        <w:right w:val="none" w:sz="0" w:space="0" w:color="auto"/>
      </w:divBdr>
    </w:div>
    <w:div w:id="1171287373">
      <w:bodyDiv w:val="1"/>
      <w:marLeft w:val="0"/>
      <w:marRight w:val="0"/>
      <w:marTop w:val="0"/>
      <w:marBottom w:val="0"/>
      <w:divBdr>
        <w:top w:val="none" w:sz="0" w:space="0" w:color="auto"/>
        <w:left w:val="none" w:sz="0" w:space="0" w:color="auto"/>
        <w:bottom w:val="none" w:sz="0" w:space="0" w:color="auto"/>
        <w:right w:val="none" w:sz="0" w:space="0" w:color="auto"/>
      </w:divBdr>
    </w:div>
    <w:div w:id="1171599288">
      <w:bodyDiv w:val="1"/>
      <w:marLeft w:val="0"/>
      <w:marRight w:val="0"/>
      <w:marTop w:val="0"/>
      <w:marBottom w:val="0"/>
      <w:divBdr>
        <w:top w:val="none" w:sz="0" w:space="0" w:color="auto"/>
        <w:left w:val="none" w:sz="0" w:space="0" w:color="auto"/>
        <w:bottom w:val="none" w:sz="0" w:space="0" w:color="auto"/>
        <w:right w:val="none" w:sz="0" w:space="0" w:color="auto"/>
      </w:divBdr>
    </w:div>
    <w:div w:id="1186022165">
      <w:bodyDiv w:val="1"/>
      <w:marLeft w:val="0"/>
      <w:marRight w:val="0"/>
      <w:marTop w:val="0"/>
      <w:marBottom w:val="0"/>
      <w:divBdr>
        <w:top w:val="none" w:sz="0" w:space="0" w:color="auto"/>
        <w:left w:val="none" w:sz="0" w:space="0" w:color="auto"/>
        <w:bottom w:val="none" w:sz="0" w:space="0" w:color="auto"/>
        <w:right w:val="none" w:sz="0" w:space="0" w:color="auto"/>
      </w:divBdr>
    </w:div>
    <w:div w:id="1192449399">
      <w:bodyDiv w:val="1"/>
      <w:marLeft w:val="0"/>
      <w:marRight w:val="0"/>
      <w:marTop w:val="0"/>
      <w:marBottom w:val="0"/>
      <w:divBdr>
        <w:top w:val="none" w:sz="0" w:space="0" w:color="auto"/>
        <w:left w:val="none" w:sz="0" w:space="0" w:color="auto"/>
        <w:bottom w:val="none" w:sz="0" w:space="0" w:color="auto"/>
        <w:right w:val="none" w:sz="0" w:space="0" w:color="auto"/>
      </w:divBdr>
    </w:div>
    <w:div w:id="1230847509">
      <w:bodyDiv w:val="1"/>
      <w:marLeft w:val="0"/>
      <w:marRight w:val="0"/>
      <w:marTop w:val="0"/>
      <w:marBottom w:val="0"/>
      <w:divBdr>
        <w:top w:val="none" w:sz="0" w:space="0" w:color="auto"/>
        <w:left w:val="none" w:sz="0" w:space="0" w:color="auto"/>
        <w:bottom w:val="none" w:sz="0" w:space="0" w:color="auto"/>
        <w:right w:val="none" w:sz="0" w:space="0" w:color="auto"/>
      </w:divBdr>
    </w:div>
    <w:div w:id="1270118338">
      <w:bodyDiv w:val="1"/>
      <w:marLeft w:val="0"/>
      <w:marRight w:val="0"/>
      <w:marTop w:val="0"/>
      <w:marBottom w:val="0"/>
      <w:divBdr>
        <w:top w:val="none" w:sz="0" w:space="0" w:color="auto"/>
        <w:left w:val="none" w:sz="0" w:space="0" w:color="auto"/>
        <w:bottom w:val="none" w:sz="0" w:space="0" w:color="auto"/>
        <w:right w:val="none" w:sz="0" w:space="0" w:color="auto"/>
      </w:divBdr>
    </w:div>
    <w:div w:id="1284507443">
      <w:bodyDiv w:val="1"/>
      <w:marLeft w:val="0"/>
      <w:marRight w:val="0"/>
      <w:marTop w:val="0"/>
      <w:marBottom w:val="0"/>
      <w:divBdr>
        <w:top w:val="none" w:sz="0" w:space="0" w:color="auto"/>
        <w:left w:val="none" w:sz="0" w:space="0" w:color="auto"/>
        <w:bottom w:val="none" w:sz="0" w:space="0" w:color="auto"/>
        <w:right w:val="none" w:sz="0" w:space="0" w:color="auto"/>
      </w:divBdr>
    </w:div>
    <w:div w:id="1297832573">
      <w:bodyDiv w:val="1"/>
      <w:marLeft w:val="0"/>
      <w:marRight w:val="0"/>
      <w:marTop w:val="0"/>
      <w:marBottom w:val="0"/>
      <w:divBdr>
        <w:top w:val="none" w:sz="0" w:space="0" w:color="auto"/>
        <w:left w:val="none" w:sz="0" w:space="0" w:color="auto"/>
        <w:bottom w:val="none" w:sz="0" w:space="0" w:color="auto"/>
        <w:right w:val="none" w:sz="0" w:space="0" w:color="auto"/>
      </w:divBdr>
    </w:div>
    <w:div w:id="1315449749">
      <w:bodyDiv w:val="1"/>
      <w:marLeft w:val="0"/>
      <w:marRight w:val="0"/>
      <w:marTop w:val="0"/>
      <w:marBottom w:val="0"/>
      <w:divBdr>
        <w:top w:val="none" w:sz="0" w:space="0" w:color="auto"/>
        <w:left w:val="none" w:sz="0" w:space="0" w:color="auto"/>
        <w:bottom w:val="none" w:sz="0" w:space="0" w:color="auto"/>
        <w:right w:val="none" w:sz="0" w:space="0" w:color="auto"/>
      </w:divBdr>
    </w:div>
    <w:div w:id="1388143984">
      <w:bodyDiv w:val="1"/>
      <w:marLeft w:val="0"/>
      <w:marRight w:val="0"/>
      <w:marTop w:val="0"/>
      <w:marBottom w:val="0"/>
      <w:divBdr>
        <w:top w:val="none" w:sz="0" w:space="0" w:color="auto"/>
        <w:left w:val="none" w:sz="0" w:space="0" w:color="auto"/>
        <w:bottom w:val="none" w:sz="0" w:space="0" w:color="auto"/>
        <w:right w:val="none" w:sz="0" w:space="0" w:color="auto"/>
      </w:divBdr>
    </w:div>
    <w:div w:id="1409771731">
      <w:bodyDiv w:val="1"/>
      <w:marLeft w:val="0"/>
      <w:marRight w:val="0"/>
      <w:marTop w:val="0"/>
      <w:marBottom w:val="0"/>
      <w:divBdr>
        <w:top w:val="none" w:sz="0" w:space="0" w:color="auto"/>
        <w:left w:val="none" w:sz="0" w:space="0" w:color="auto"/>
        <w:bottom w:val="none" w:sz="0" w:space="0" w:color="auto"/>
        <w:right w:val="none" w:sz="0" w:space="0" w:color="auto"/>
      </w:divBdr>
    </w:div>
    <w:div w:id="1420247892">
      <w:bodyDiv w:val="1"/>
      <w:marLeft w:val="0"/>
      <w:marRight w:val="0"/>
      <w:marTop w:val="0"/>
      <w:marBottom w:val="0"/>
      <w:divBdr>
        <w:top w:val="none" w:sz="0" w:space="0" w:color="auto"/>
        <w:left w:val="none" w:sz="0" w:space="0" w:color="auto"/>
        <w:bottom w:val="none" w:sz="0" w:space="0" w:color="auto"/>
        <w:right w:val="none" w:sz="0" w:space="0" w:color="auto"/>
      </w:divBdr>
    </w:div>
    <w:div w:id="1431775614">
      <w:bodyDiv w:val="1"/>
      <w:marLeft w:val="0"/>
      <w:marRight w:val="0"/>
      <w:marTop w:val="0"/>
      <w:marBottom w:val="0"/>
      <w:divBdr>
        <w:top w:val="none" w:sz="0" w:space="0" w:color="auto"/>
        <w:left w:val="none" w:sz="0" w:space="0" w:color="auto"/>
        <w:bottom w:val="none" w:sz="0" w:space="0" w:color="auto"/>
        <w:right w:val="none" w:sz="0" w:space="0" w:color="auto"/>
      </w:divBdr>
    </w:div>
    <w:div w:id="1440880796">
      <w:bodyDiv w:val="1"/>
      <w:marLeft w:val="0"/>
      <w:marRight w:val="0"/>
      <w:marTop w:val="0"/>
      <w:marBottom w:val="0"/>
      <w:divBdr>
        <w:top w:val="none" w:sz="0" w:space="0" w:color="auto"/>
        <w:left w:val="none" w:sz="0" w:space="0" w:color="auto"/>
        <w:bottom w:val="none" w:sz="0" w:space="0" w:color="auto"/>
        <w:right w:val="none" w:sz="0" w:space="0" w:color="auto"/>
      </w:divBdr>
    </w:div>
    <w:div w:id="1477796342">
      <w:bodyDiv w:val="1"/>
      <w:marLeft w:val="0"/>
      <w:marRight w:val="0"/>
      <w:marTop w:val="0"/>
      <w:marBottom w:val="0"/>
      <w:divBdr>
        <w:top w:val="none" w:sz="0" w:space="0" w:color="auto"/>
        <w:left w:val="none" w:sz="0" w:space="0" w:color="auto"/>
        <w:bottom w:val="none" w:sz="0" w:space="0" w:color="auto"/>
        <w:right w:val="none" w:sz="0" w:space="0" w:color="auto"/>
      </w:divBdr>
    </w:div>
    <w:div w:id="1480463069">
      <w:bodyDiv w:val="1"/>
      <w:marLeft w:val="0"/>
      <w:marRight w:val="0"/>
      <w:marTop w:val="0"/>
      <w:marBottom w:val="0"/>
      <w:divBdr>
        <w:top w:val="none" w:sz="0" w:space="0" w:color="auto"/>
        <w:left w:val="none" w:sz="0" w:space="0" w:color="auto"/>
        <w:bottom w:val="none" w:sz="0" w:space="0" w:color="auto"/>
        <w:right w:val="none" w:sz="0" w:space="0" w:color="auto"/>
      </w:divBdr>
    </w:div>
    <w:div w:id="1497304166">
      <w:bodyDiv w:val="1"/>
      <w:marLeft w:val="0"/>
      <w:marRight w:val="0"/>
      <w:marTop w:val="0"/>
      <w:marBottom w:val="0"/>
      <w:divBdr>
        <w:top w:val="none" w:sz="0" w:space="0" w:color="auto"/>
        <w:left w:val="none" w:sz="0" w:space="0" w:color="auto"/>
        <w:bottom w:val="none" w:sz="0" w:space="0" w:color="auto"/>
        <w:right w:val="none" w:sz="0" w:space="0" w:color="auto"/>
      </w:divBdr>
    </w:div>
    <w:div w:id="1519611993">
      <w:bodyDiv w:val="1"/>
      <w:marLeft w:val="0"/>
      <w:marRight w:val="0"/>
      <w:marTop w:val="0"/>
      <w:marBottom w:val="0"/>
      <w:divBdr>
        <w:top w:val="none" w:sz="0" w:space="0" w:color="auto"/>
        <w:left w:val="none" w:sz="0" w:space="0" w:color="auto"/>
        <w:bottom w:val="none" w:sz="0" w:space="0" w:color="auto"/>
        <w:right w:val="none" w:sz="0" w:space="0" w:color="auto"/>
      </w:divBdr>
    </w:div>
    <w:div w:id="1521385044">
      <w:bodyDiv w:val="1"/>
      <w:marLeft w:val="0"/>
      <w:marRight w:val="0"/>
      <w:marTop w:val="0"/>
      <w:marBottom w:val="0"/>
      <w:divBdr>
        <w:top w:val="none" w:sz="0" w:space="0" w:color="auto"/>
        <w:left w:val="none" w:sz="0" w:space="0" w:color="auto"/>
        <w:bottom w:val="none" w:sz="0" w:space="0" w:color="auto"/>
        <w:right w:val="none" w:sz="0" w:space="0" w:color="auto"/>
      </w:divBdr>
    </w:div>
    <w:div w:id="1524439676">
      <w:bodyDiv w:val="1"/>
      <w:marLeft w:val="0"/>
      <w:marRight w:val="0"/>
      <w:marTop w:val="0"/>
      <w:marBottom w:val="0"/>
      <w:divBdr>
        <w:top w:val="none" w:sz="0" w:space="0" w:color="auto"/>
        <w:left w:val="none" w:sz="0" w:space="0" w:color="auto"/>
        <w:bottom w:val="none" w:sz="0" w:space="0" w:color="auto"/>
        <w:right w:val="none" w:sz="0" w:space="0" w:color="auto"/>
      </w:divBdr>
    </w:div>
    <w:div w:id="1544294674">
      <w:bodyDiv w:val="1"/>
      <w:marLeft w:val="0"/>
      <w:marRight w:val="0"/>
      <w:marTop w:val="0"/>
      <w:marBottom w:val="0"/>
      <w:divBdr>
        <w:top w:val="none" w:sz="0" w:space="0" w:color="auto"/>
        <w:left w:val="none" w:sz="0" w:space="0" w:color="auto"/>
        <w:bottom w:val="none" w:sz="0" w:space="0" w:color="auto"/>
        <w:right w:val="none" w:sz="0" w:space="0" w:color="auto"/>
      </w:divBdr>
    </w:div>
    <w:div w:id="1555658026">
      <w:bodyDiv w:val="1"/>
      <w:marLeft w:val="0"/>
      <w:marRight w:val="0"/>
      <w:marTop w:val="0"/>
      <w:marBottom w:val="0"/>
      <w:divBdr>
        <w:top w:val="none" w:sz="0" w:space="0" w:color="auto"/>
        <w:left w:val="none" w:sz="0" w:space="0" w:color="auto"/>
        <w:bottom w:val="none" w:sz="0" w:space="0" w:color="auto"/>
        <w:right w:val="none" w:sz="0" w:space="0" w:color="auto"/>
      </w:divBdr>
    </w:div>
    <w:div w:id="1582760858">
      <w:bodyDiv w:val="1"/>
      <w:marLeft w:val="0"/>
      <w:marRight w:val="0"/>
      <w:marTop w:val="0"/>
      <w:marBottom w:val="0"/>
      <w:divBdr>
        <w:top w:val="none" w:sz="0" w:space="0" w:color="auto"/>
        <w:left w:val="none" w:sz="0" w:space="0" w:color="auto"/>
        <w:bottom w:val="none" w:sz="0" w:space="0" w:color="auto"/>
        <w:right w:val="none" w:sz="0" w:space="0" w:color="auto"/>
      </w:divBdr>
    </w:div>
    <w:div w:id="1599023209">
      <w:bodyDiv w:val="1"/>
      <w:marLeft w:val="0"/>
      <w:marRight w:val="0"/>
      <w:marTop w:val="0"/>
      <w:marBottom w:val="0"/>
      <w:divBdr>
        <w:top w:val="none" w:sz="0" w:space="0" w:color="auto"/>
        <w:left w:val="none" w:sz="0" w:space="0" w:color="auto"/>
        <w:bottom w:val="none" w:sz="0" w:space="0" w:color="auto"/>
        <w:right w:val="none" w:sz="0" w:space="0" w:color="auto"/>
      </w:divBdr>
    </w:div>
    <w:div w:id="1643077814">
      <w:bodyDiv w:val="1"/>
      <w:marLeft w:val="0"/>
      <w:marRight w:val="0"/>
      <w:marTop w:val="0"/>
      <w:marBottom w:val="0"/>
      <w:divBdr>
        <w:top w:val="none" w:sz="0" w:space="0" w:color="auto"/>
        <w:left w:val="none" w:sz="0" w:space="0" w:color="auto"/>
        <w:bottom w:val="none" w:sz="0" w:space="0" w:color="auto"/>
        <w:right w:val="none" w:sz="0" w:space="0" w:color="auto"/>
      </w:divBdr>
    </w:div>
    <w:div w:id="1643853321">
      <w:bodyDiv w:val="1"/>
      <w:marLeft w:val="0"/>
      <w:marRight w:val="0"/>
      <w:marTop w:val="0"/>
      <w:marBottom w:val="0"/>
      <w:divBdr>
        <w:top w:val="none" w:sz="0" w:space="0" w:color="auto"/>
        <w:left w:val="none" w:sz="0" w:space="0" w:color="auto"/>
        <w:bottom w:val="none" w:sz="0" w:space="0" w:color="auto"/>
        <w:right w:val="none" w:sz="0" w:space="0" w:color="auto"/>
      </w:divBdr>
    </w:div>
    <w:div w:id="1645507245">
      <w:bodyDiv w:val="1"/>
      <w:marLeft w:val="0"/>
      <w:marRight w:val="0"/>
      <w:marTop w:val="0"/>
      <w:marBottom w:val="0"/>
      <w:divBdr>
        <w:top w:val="none" w:sz="0" w:space="0" w:color="auto"/>
        <w:left w:val="none" w:sz="0" w:space="0" w:color="auto"/>
        <w:bottom w:val="none" w:sz="0" w:space="0" w:color="auto"/>
        <w:right w:val="none" w:sz="0" w:space="0" w:color="auto"/>
      </w:divBdr>
    </w:div>
    <w:div w:id="1729374151">
      <w:bodyDiv w:val="1"/>
      <w:marLeft w:val="0"/>
      <w:marRight w:val="0"/>
      <w:marTop w:val="0"/>
      <w:marBottom w:val="0"/>
      <w:divBdr>
        <w:top w:val="none" w:sz="0" w:space="0" w:color="auto"/>
        <w:left w:val="none" w:sz="0" w:space="0" w:color="auto"/>
        <w:bottom w:val="none" w:sz="0" w:space="0" w:color="auto"/>
        <w:right w:val="none" w:sz="0" w:space="0" w:color="auto"/>
      </w:divBdr>
    </w:div>
    <w:div w:id="1764374681">
      <w:bodyDiv w:val="1"/>
      <w:marLeft w:val="0"/>
      <w:marRight w:val="0"/>
      <w:marTop w:val="0"/>
      <w:marBottom w:val="0"/>
      <w:divBdr>
        <w:top w:val="none" w:sz="0" w:space="0" w:color="auto"/>
        <w:left w:val="none" w:sz="0" w:space="0" w:color="auto"/>
        <w:bottom w:val="none" w:sz="0" w:space="0" w:color="auto"/>
        <w:right w:val="none" w:sz="0" w:space="0" w:color="auto"/>
      </w:divBdr>
    </w:div>
    <w:div w:id="1774977977">
      <w:bodyDiv w:val="1"/>
      <w:marLeft w:val="0"/>
      <w:marRight w:val="0"/>
      <w:marTop w:val="0"/>
      <w:marBottom w:val="0"/>
      <w:divBdr>
        <w:top w:val="none" w:sz="0" w:space="0" w:color="auto"/>
        <w:left w:val="none" w:sz="0" w:space="0" w:color="auto"/>
        <w:bottom w:val="none" w:sz="0" w:space="0" w:color="auto"/>
        <w:right w:val="none" w:sz="0" w:space="0" w:color="auto"/>
      </w:divBdr>
    </w:div>
    <w:div w:id="1792363594">
      <w:bodyDiv w:val="1"/>
      <w:marLeft w:val="0"/>
      <w:marRight w:val="0"/>
      <w:marTop w:val="0"/>
      <w:marBottom w:val="0"/>
      <w:divBdr>
        <w:top w:val="none" w:sz="0" w:space="0" w:color="auto"/>
        <w:left w:val="none" w:sz="0" w:space="0" w:color="auto"/>
        <w:bottom w:val="none" w:sz="0" w:space="0" w:color="auto"/>
        <w:right w:val="none" w:sz="0" w:space="0" w:color="auto"/>
      </w:divBdr>
    </w:div>
    <w:div w:id="1803958201">
      <w:bodyDiv w:val="1"/>
      <w:marLeft w:val="0"/>
      <w:marRight w:val="0"/>
      <w:marTop w:val="0"/>
      <w:marBottom w:val="0"/>
      <w:divBdr>
        <w:top w:val="none" w:sz="0" w:space="0" w:color="auto"/>
        <w:left w:val="none" w:sz="0" w:space="0" w:color="auto"/>
        <w:bottom w:val="none" w:sz="0" w:space="0" w:color="auto"/>
        <w:right w:val="none" w:sz="0" w:space="0" w:color="auto"/>
      </w:divBdr>
    </w:div>
    <w:div w:id="1811432897">
      <w:bodyDiv w:val="1"/>
      <w:marLeft w:val="0"/>
      <w:marRight w:val="0"/>
      <w:marTop w:val="0"/>
      <w:marBottom w:val="0"/>
      <w:divBdr>
        <w:top w:val="none" w:sz="0" w:space="0" w:color="auto"/>
        <w:left w:val="none" w:sz="0" w:space="0" w:color="auto"/>
        <w:bottom w:val="none" w:sz="0" w:space="0" w:color="auto"/>
        <w:right w:val="none" w:sz="0" w:space="0" w:color="auto"/>
      </w:divBdr>
    </w:div>
    <w:div w:id="1811899281">
      <w:bodyDiv w:val="1"/>
      <w:marLeft w:val="0"/>
      <w:marRight w:val="0"/>
      <w:marTop w:val="0"/>
      <w:marBottom w:val="0"/>
      <w:divBdr>
        <w:top w:val="none" w:sz="0" w:space="0" w:color="auto"/>
        <w:left w:val="none" w:sz="0" w:space="0" w:color="auto"/>
        <w:bottom w:val="none" w:sz="0" w:space="0" w:color="auto"/>
        <w:right w:val="none" w:sz="0" w:space="0" w:color="auto"/>
      </w:divBdr>
    </w:div>
    <w:div w:id="1813866189">
      <w:bodyDiv w:val="1"/>
      <w:marLeft w:val="0"/>
      <w:marRight w:val="0"/>
      <w:marTop w:val="0"/>
      <w:marBottom w:val="0"/>
      <w:divBdr>
        <w:top w:val="none" w:sz="0" w:space="0" w:color="auto"/>
        <w:left w:val="none" w:sz="0" w:space="0" w:color="auto"/>
        <w:bottom w:val="none" w:sz="0" w:space="0" w:color="auto"/>
        <w:right w:val="none" w:sz="0" w:space="0" w:color="auto"/>
      </w:divBdr>
    </w:div>
    <w:div w:id="1818916597">
      <w:bodyDiv w:val="1"/>
      <w:marLeft w:val="0"/>
      <w:marRight w:val="0"/>
      <w:marTop w:val="0"/>
      <w:marBottom w:val="0"/>
      <w:divBdr>
        <w:top w:val="none" w:sz="0" w:space="0" w:color="auto"/>
        <w:left w:val="none" w:sz="0" w:space="0" w:color="auto"/>
        <w:bottom w:val="none" w:sz="0" w:space="0" w:color="auto"/>
        <w:right w:val="none" w:sz="0" w:space="0" w:color="auto"/>
      </w:divBdr>
    </w:div>
    <w:div w:id="1866600932">
      <w:bodyDiv w:val="1"/>
      <w:marLeft w:val="0"/>
      <w:marRight w:val="0"/>
      <w:marTop w:val="0"/>
      <w:marBottom w:val="0"/>
      <w:divBdr>
        <w:top w:val="none" w:sz="0" w:space="0" w:color="auto"/>
        <w:left w:val="none" w:sz="0" w:space="0" w:color="auto"/>
        <w:bottom w:val="none" w:sz="0" w:space="0" w:color="auto"/>
        <w:right w:val="none" w:sz="0" w:space="0" w:color="auto"/>
      </w:divBdr>
    </w:div>
    <w:div w:id="1872841936">
      <w:bodyDiv w:val="1"/>
      <w:marLeft w:val="0"/>
      <w:marRight w:val="0"/>
      <w:marTop w:val="0"/>
      <w:marBottom w:val="0"/>
      <w:divBdr>
        <w:top w:val="none" w:sz="0" w:space="0" w:color="auto"/>
        <w:left w:val="none" w:sz="0" w:space="0" w:color="auto"/>
        <w:bottom w:val="none" w:sz="0" w:space="0" w:color="auto"/>
        <w:right w:val="none" w:sz="0" w:space="0" w:color="auto"/>
      </w:divBdr>
    </w:div>
    <w:div w:id="1883327962">
      <w:bodyDiv w:val="1"/>
      <w:marLeft w:val="0"/>
      <w:marRight w:val="0"/>
      <w:marTop w:val="0"/>
      <w:marBottom w:val="0"/>
      <w:divBdr>
        <w:top w:val="none" w:sz="0" w:space="0" w:color="auto"/>
        <w:left w:val="none" w:sz="0" w:space="0" w:color="auto"/>
        <w:bottom w:val="none" w:sz="0" w:space="0" w:color="auto"/>
        <w:right w:val="none" w:sz="0" w:space="0" w:color="auto"/>
      </w:divBdr>
    </w:div>
    <w:div w:id="1924296893">
      <w:bodyDiv w:val="1"/>
      <w:marLeft w:val="0"/>
      <w:marRight w:val="0"/>
      <w:marTop w:val="0"/>
      <w:marBottom w:val="0"/>
      <w:divBdr>
        <w:top w:val="none" w:sz="0" w:space="0" w:color="auto"/>
        <w:left w:val="none" w:sz="0" w:space="0" w:color="auto"/>
        <w:bottom w:val="none" w:sz="0" w:space="0" w:color="auto"/>
        <w:right w:val="none" w:sz="0" w:space="0" w:color="auto"/>
      </w:divBdr>
    </w:div>
    <w:div w:id="1926913045">
      <w:bodyDiv w:val="1"/>
      <w:marLeft w:val="0"/>
      <w:marRight w:val="0"/>
      <w:marTop w:val="0"/>
      <w:marBottom w:val="0"/>
      <w:divBdr>
        <w:top w:val="none" w:sz="0" w:space="0" w:color="auto"/>
        <w:left w:val="none" w:sz="0" w:space="0" w:color="auto"/>
        <w:bottom w:val="none" w:sz="0" w:space="0" w:color="auto"/>
        <w:right w:val="none" w:sz="0" w:space="0" w:color="auto"/>
      </w:divBdr>
    </w:div>
    <w:div w:id="1954360758">
      <w:bodyDiv w:val="1"/>
      <w:marLeft w:val="0"/>
      <w:marRight w:val="0"/>
      <w:marTop w:val="0"/>
      <w:marBottom w:val="0"/>
      <w:divBdr>
        <w:top w:val="none" w:sz="0" w:space="0" w:color="auto"/>
        <w:left w:val="none" w:sz="0" w:space="0" w:color="auto"/>
        <w:bottom w:val="none" w:sz="0" w:space="0" w:color="auto"/>
        <w:right w:val="none" w:sz="0" w:space="0" w:color="auto"/>
      </w:divBdr>
    </w:div>
    <w:div w:id="1981180592">
      <w:bodyDiv w:val="1"/>
      <w:marLeft w:val="0"/>
      <w:marRight w:val="0"/>
      <w:marTop w:val="0"/>
      <w:marBottom w:val="0"/>
      <w:divBdr>
        <w:top w:val="none" w:sz="0" w:space="0" w:color="auto"/>
        <w:left w:val="none" w:sz="0" w:space="0" w:color="auto"/>
        <w:bottom w:val="none" w:sz="0" w:space="0" w:color="auto"/>
        <w:right w:val="none" w:sz="0" w:space="0" w:color="auto"/>
      </w:divBdr>
    </w:div>
    <w:div w:id="1992829756">
      <w:bodyDiv w:val="1"/>
      <w:marLeft w:val="0"/>
      <w:marRight w:val="0"/>
      <w:marTop w:val="0"/>
      <w:marBottom w:val="0"/>
      <w:divBdr>
        <w:top w:val="none" w:sz="0" w:space="0" w:color="auto"/>
        <w:left w:val="none" w:sz="0" w:space="0" w:color="auto"/>
        <w:bottom w:val="none" w:sz="0" w:space="0" w:color="auto"/>
        <w:right w:val="none" w:sz="0" w:space="0" w:color="auto"/>
      </w:divBdr>
    </w:div>
    <w:div w:id="1995138078">
      <w:bodyDiv w:val="1"/>
      <w:marLeft w:val="0"/>
      <w:marRight w:val="0"/>
      <w:marTop w:val="0"/>
      <w:marBottom w:val="0"/>
      <w:divBdr>
        <w:top w:val="none" w:sz="0" w:space="0" w:color="auto"/>
        <w:left w:val="none" w:sz="0" w:space="0" w:color="auto"/>
        <w:bottom w:val="none" w:sz="0" w:space="0" w:color="auto"/>
        <w:right w:val="none" w:sz="0" w:space="0" w:color="auto"/>
      </w:divBdr>
    </w:div>
    <w:div w:id="2008248751">
      <w:bodyDiv w:val="1"/>
      <w:marLeft w:val="0"/>
      <w:marRight w:val="0"/>
      <w:marTop w:val="0"/>
      <w:marBottom w:val="0"/>
      <w:divBdr>
        <w:top w:val="none" w:sz="0" w:space="0" w:color="auto"/>
        <w:left w:val="none" w:sz="0" w:space="0" w:color="auto"/>
        <w:bottom w:val="none" w:sz="0" w:space="0" w:color="auto"/>
        <w:right w:val="none" w:sz="0" w:space="0" w:color="auto"/>
      </w:divBdr>
    </w:div>
    <w:div w:id="2024934229">
      <w:bodyDiv w:val="1"/>
      <w:marLeft w:val="0"/>
      <w:marRight w:val="0"/>
      <w:marTop w:val="0"/>
      <w:marBottom w:val="0"/>
      <w:divBdr>
        <w:top w:val="none" w:sz="0" w:space="0" w:color="auto"/>
        <w:left w:val="none" w:sz="0" w:space="0" w:color="auto"/>
        <w:bottom w:val="none" w:sz="0" w:space="0" w:color="auto"/>
        <w:right w:val="none" w:sz="0" w:space="0" w:color="auto"/>
      </w:divBdr>
    </w:div>
    <w:div w:id="2029016205">
      <w:bodyDiv w:val="1"/>
      <w:marLeft w:val="0"/>
      <w:marRight w:val="0"/>
      <w:marTop w:val="0"/>
      <w:marBottom w:val="0"/>
      <w:divBdr>
        <w:top w:val="none" w:sz="0" w:space="0" w:color="auto"/>
        <w:left w:val="none" w:sz="0" w:space="0" w:color="auto"/>
        <w:bottom w:val="none" w:sz="0" w:space="0" w:color="auto"/>
        <w:right w:val="none" w:sz="0" w:space="0" w:color="auto"/>
      </w:divBdr>
    </w:div>
    <w:div w:id="2047482090">
      <w:bodyDiv w:val="1"/>
      <w:marLeft w:val="0"/>
      <w:marRight w:val="0"/>
      <w:marTop w:val="0"/>
      <w:marBottom w:val="0"/>
      <w:divBdr>
        <w:top w:val="none" w:sz="0" w:space="0" w:color="auto"/>
        <w:left w:val="none" w:sz="0" w:space="0" w:color="auto"/>
        <w:bottom w:val="none" w:sz="0" w:space="0" w:color="auto"/>
        <w:right w:val="none" w:sz="0" w:space="0" w:color="auto"/>
      </w:divBdr>
    </w:div>
    <w:div w:id="2058552631">
      <w:bodyDiv w:val="1"/>
      <w:marLeft w:val="0"/>
      <w:marRight w:val="0"/>
      <w:marTop w:val="0"/>
      <w:marBottom w:val="0"/>
      <w:divBdr>
        <w:top w:val="none" w:sz="0" w:space="0" w:color="auto"/>
        <w:left w:val="none" w:sz="0" w:space="0" w:color="auto"/>
        <w:bottom w:val="none" w:sz="0" w:space="0" w:color="auto"/>
        <w:right w:val="none" w:sz="0" w:space="0" w:color="auto"/>
      </w:divBdr>
    </w:div>
    <w:div w:id="2090423770">
      <w:bodyDiv w:val="1"/>
      <w:marLeft w:val="0"/>
      <w:marRight w:val="0"/>
      <w:marTop w:val="0"/>
      <w:marBottom w:val="0"/>
      <w:divBdr>
        <w:top w:val="none" w:sz="0" w:space="0" w:color="auto"/>
        <w:left w:val="none" w:sz="0" w:space="0" w:color="auto"/>
        <w:bottom w:val="none" w:sz="0" w:space="0" w:color="auto"/>
        <w:right w:val="none" w:sz="0" w:space="0" w:color="auto"/>
      </w:divBdr>
    </w:div>
    <w:div w:id="2103797471">
      <w:bodyDiv w:val="1"/>
      <w:marLeft w:val="0"/>
      <w:marRight w:val="0"/>
      <w:marTop w:val="0"/>
      <w:marBottom w:val="0"/>
      <w:divBdr>
        <w:top w:val="none" w:sz="0" w:space="0" w:color="auto"/>
        <w:left w:val="none" w:sz="0" w:space="0" w:color="auto"/>
        <w:bottom w:val="none" w:sz="0" w:space="0" w:color="auto"/>
        <w:right w:val="none" w:sz="0" w:space="0" w:color="auto"/>
      </w:divBdr>
    </w:div>
    <w:div w:id="2127312518">
      <w:bodyDiv w:val="1"/>
      <w:marLeft w:val="0"/>
      <w:marRight w:val="0"/>
      <w:marTop w:val="0"/>
      <w:marBottom w:val="0"/>
      <w:divBdr>
        <w:top w:val="none" w:sz="0" w:space="0" w:color="auto"/>
        <w:left w:val="none" w:sz="0" w:space="0" w:color="auto"/>
        <w:bottom w:val="none" w:sz="0" w:space="0" w:color="auto"/>
        <w:right w:val="none" w:sz="0" w:space="0" w:color="auto"/>
      </w:divBdr>
    </w:div>
    <w:div w:id="2136291015">
      <w:bodyDiv w:val="1"/>
      <w:marLeft w:val="0"/>
      <w:marRight w:val="0"/>
      <w:marTop w:val="0"/>
      <w:marBottom w:val="0"/>
      <w:divBdr>
        <w:top w:val="none" w:sz="0" w:space="0" w:color="auto"/>
        <w:left w:val="none" w:sz="0" w:space="0" w:color="auto"/>
        <w:bottom w:val="none" w:sz="0" w:space="0" w:color="auto"/>
        <w:right w:val="none" w:sz="0" w:space="0" w:color="auto"/>
      </w:divBdr>
    </w:div>
    <w:div w:id="21431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badvisors@arabadvisors.com" TargetMode="External"/><Relationship Id="rId13" Type="http://schemas.openxmlformats.org/officeDocument/2006/relationships/hyperlink" Target="http://www.arabadviso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abadvisors.com/client-l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badviso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abadvisors.com/product/a-business-analysis-of-menas-satellite-pay-tv-sector-and-its-competitive-forces-2022" TargetMode="External"/><Relationship Id="rId4" Type="http://schemas.openxmlformats.org/officeDocument/2006/relationships/webSettings" Target="webSettings.xml"/><Relationship Id="rId9" Type="http://schemas.openxmlformats.org/officeDocument/2006/relationships/hyperlink" Target="mailto:rula.jabr@arabadvisor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test\arab%20advisors\text\Research%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Note</Template>
  <TotalTime>13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4346</CharactersWithSpaces>
  <SharedDoc>false</SharedDoc>
  <HLinks>
    <vt:vector size="18" baseType="variant">
      <vt:variant>
        <vt:i4>5439583</vt:i4>
      </vt:variant>
      <vt:variant>
        <vt:i4>6</vt:i4>
      </vt:variant>
      <vt:variant>
        <vt:i4>0</vt:i4>
      </vt:variant>
      <vt:variant>
        <vt:i4>5</vt:i4>
      </vt:variant>
      <vt:variant>
        <vt:lpwstr>http://www.arabadvisors.com/</vt:lpwstr>
      </vt:variant>
      <vt:variant>
        <vt:lpwstr/>
      </vt:variant>
      <vt:variant>
        <vt:i4>4194408</vt:i4>
      </vt:variant>
      <vt:variant>
        <vt:i4>3</vt:i4>
      </vt:variant>
      <vt:variant>
        <vt:i4>0</vt:i4>
      </vt:variant>
      <vt:variant>
        <vt:i4>5</vt:i4>
      </vt:variant>
      <vt:variant>
        <vt:lpwstr>mailto:bayan@arabadvisors.com</vt:lpwstr>
      </vt:variant>
      <vt:variant>
        <vt:lpwstr/>
      </vt:variant>
      <vt:variant>
        <vt:i4>3866652</vt:i4>
      </vt:variant>
      <vt:variant>
        <vt:i4>0</vt:i4>
      </vt:variant>
      <vt:variant>
        <vt:i4>0</vt:i4>
      </vt:variant>
      <vt:variant>
        <vt:i4>5</vt:i4>
      </vt:variant>
      <vt:variant>
        <vt:lpwstr>mailto:arabadvisors@arabadvisors.com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 Advisors Group</dc:creator>
  <cp:lastModifiedBy>Arab Advisors</cp:lastModifiedBy>
  <cp:revision>4</cp:revision>
  <cp:lastPrinted>2018-08-26T11:03:00Z</cp:lastPrinted>
  <dcterms:created xsi:type="dcterms:W3CDTF">2023-01-26T06:15:00Z</dcterms:created>
  <dcterms:modified xsi:type="dcterms:W3CDTF">2023-02-06T07:27:00Z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9f14fe0adf36f3b4b46bba6b648101dc3f313b6f21317be75b1a2f7250f20e77</vt:lpwstr>
  </property>
</Properties>
</file>